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B18" w:rsidRDefault="000F2500" w:rsidP="000F2500">
      <w:pPr>
        <w:rPr>
          <w:sz w:val="96"/>
          <w:szCs w:val="96"/>
        </w:rPr>
      </w:pPr>
      <w:r>
        <w:rPr>
          <w:noProof/>
        </w:rPr>
        <w:t xml:space="preserve">   </w:t>
      </w:r>
      <w:r w:rsidRPr="000F2500">
        <w:rPr>
          <w:noProof/>
        </w:rPr>
        <w:t xml:space="preserve">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57122AF1" wp14:editId="6F064227">
            <wp:extent cx="2568190" cy="1276961"/>
            <wp:effectExtent l="0" t="0" r="381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5350" cy="12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30165259" wp14:editId="6361EC62">
            <wp:extent cx="1649392" cy="1455906"/>
            <wp:effectExtent l="0" t="0" r="825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8957" cy="149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500" w:rsidRDefault="000F2500" w:rsidP="00025B18">
      <w:pPr>
        <w:jc w:val="center"/>
        <w:rPr>
          <w:sz w:val="96"/>
          <w:szCs w:val="96"/>
        </w:rPr>
      </w:pPr>
    </w:p>
    <w:p w:rsidR="000263F8" w:rsidRDefault="001A2F6C" w:rsidP="00025B18">
      <w:pPr>
        <w:jc w:val="center"/>
        <w:rPr>
          <w:sz w:val="96"/>
          <w:szCs w:val="96"/>
        </w:rPr>
      </w:pPr>
      <w:r>
        <w:rPr>
          <w:sz w:val="96"/>
          <w:szCs w:val="96"/>
        </w:rPr>
        <w:t>UNIT 15</w:t>
      </w:r>
      <w:r w:rsidR="00025B18" w:rsidRPr="00025B18">
        <w:rPr>
          <w:sz w:val="96"/>
          <w:szCs w:val="96"/>
        </w:rPr>
        <w:t xml:space="preserve"> – PROTISTS</w:t>
      </w:r>
    </w:p>
    <w:p w:rsidR="00025B18" w:rsidRDefault="00025B18" w:rsidP="00025B18">
      <w:pPr>
        <w:jc w:val="center"/>
        <w:rPr>
          <w:sz w:val="96"/>
          <w:szCs w:val="96"/>
        </w:rPr>
      </w:pPr>
      <w:r>
        <w:rPr>
          <w:sz w:val="96"/>
          <w:szCs w:val="96"/>
        </w:rPr>
        <w:t>NAME _____________</w:t>
      </w:r>
    </w:p>
    <w:p w:rsidR="00025B18" w:rsidRDefault="00025B18" w:rsidP="00025B18">
      <w:pPr>
        <w:jc w:val="center"/>
        <w:rPr>
          <w:sz w:val="36"/>
          <w:szCs w:val="36"/>
        </w:rPr>
      </w:pPr>
      <w:r>
        <w:rPr>
          <w:sz w:val="96"/>
          <w:szCs w:val="96"/>
        </w:rPr>
        <w:t>BLOCK _____________</w:t>
      </w:r>
    </w:p>
    <w:p w:rsidR="000F2500" w:rsidRPr="000F2500" w:rsidRDefault="000F2500" w:rsidP="00025B18">
      <w:pPr>
        <w:jc w:val="center"/>
        <w:rPr>
          <w:sz w:val="36"/>
          <w:szCs w:val="36"/>
        </w:rPr>
      </w:pPr>
    </w:p>
    <w:p w:rsidR="00025B18" w:rsidRDefault="000F2500" w:rsidP="000F2500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66DE74B9" wp14:editId="6BE8FD3D">
            <wp:extent cx="4456253" cy="2203846"/>
            <wp:effectExtent l="0" t="0" r="1905" b="635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0667" cy="22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18" w:rsidRDefault="00025B18" w:rsidP="00025B18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VIDEO NOTES </w:t>
      </w:r>
      <w:r>
        <w:rPr>
          <w:sz w:val="40"/>
          <w:szCs w:val="40"/>
        </w:rPr>
        <w:br/>
        <w:t>KINGDOM PROTISTA</w:t>
      </w:r>
      <w:r>
        <w:rPr>
          <w:sz w:val="40"/>
          <w:szCs w:val="40"/>
        </w:rPr>
        <w:br/>
      </w:r>
      <w:hyperlink r:id="rId10" w:history="1">
        <w:r w:rsidRPr="00887513">
          <w:rPr>
            <w:rStyle w:val="Hyperlink"/>
            <w:sz w:val="40"/>
            <w:szCs w:val="40"/>
          </w:rPr>
          <w:t>https://www.youtube.com/watch?v=mNsFk2OZi3Q</w:t>
        </w:r>
      </w:hyperlink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025B18" w:rsidRDefault="00025B18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1A2F6C" w:rsidRDefault="001A2F6C" w:rsidP="00025B18">
      <w:pPr>
        <w:jc w:val="center"/>
        <w:rPr>
          <w:sz w:val="40"/>
          <w:szCs w:val="40"/>
        </w:rPr>
      </w:pPr>
    </w:p>
    <w:p w:rsidR="00025B18" w:rsidRPr="00025B18" w:rsidRDefault="00025B18" w:rsidP="00025B18">
      <w:pPr>
        <w:pStyle w:val="NoSpacing"/>
        <w:jc w:val="center"/>
        <w:rPr>
          <w:sz w:val="40"/>
          <w:szCs w:val="40"/>
        </w:rPr>
      </w:pPr>
      <w:r w:rsidRPr="00025B18">
        <w:rPr>
          <w:sz w:val="40"/>
          <w:szCs w:val="40"/>
        </w:rPr>
        <w:lastRenderedPageBreak/>
        <w:t>What Are Protists?</w:t>
      </w: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>In this exercise we will explore the Internet to learn about Protists, but first we need to understand where the Protists fit in the classification system.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>Easier said than done!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  <w:r>
        <w:rPr>
          <w:rFonts w:ascii="Verdana" w:hAnsi="Verdana" w:cs="Arial"/>
        </w:rPr>
        <w:t>We have a problem in taxonomy today; the classification of biological organisms is anything but cut-and-dried (or carved in stone)! A</w:t>
      </w:r>
      <w:r>
        <w:rPr>
          <w:rFonts w:ascii="Verdana" w:hAnsi="Verdana"/>
        </w:rPr>
        <w:t xml:space="preserve"> certain amount of chaos now reigns and will continue to reign until the next great synthesis occurs among biologists. This means that you can expect a certain amount of disagreement between what textbooks and the various sites on the web will tell you about classification.</w:t>
      </w: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/>
        </w:rPr>
        <w:t>Right now y</w:t>
      </w:r>
      <w:r>
        <w:rPr>
          <w:rFonts w:ascii="Verdana" w:hAnsi="Verdana" w:cs="Arial"/>
        </w:rPr>
        <w:t>ou are familiar with two current models of classification: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A living thing is either a </w:t>
      </w:r>
      <w:r>
        <w:rPr>
          <w:rFonts w:ascii="Verdana" w:hAnsi="Verdana" w:cs="Arial"/>
          <w:b/>
          <w:bCs/>
        </w:rPr>
        <w:t>Prokaryote</w:t>
      </w:r>
      <w:r>
        <w:rPr>
          <w:rFonts w:ascii="Verdana" w:hAnsi="Verdana" w:cs="Arial"/>
        </w:rPr>
        <w:t xml:space="preserve"> or </w:t>
      </w:r>
      <w:r>
        <w:rPr>
          <w:rFonts w:ascii="Verdana" w:hAnsi="Verdana" w:cs="Arial"/>
          <w:b/>
          <w:bCs/>
        </w:rPr>
        <w:t>Eukaryote</w:t>
      </w:r>
      <w:r>
        <w:rPr>
          <w:rFonts w:ascii="Verdana" w:hAnsi="Verdana" w:cs="Arial"/>
        </w:rPr>
        <w:t>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A living thing is in one of the following kingdoms: </w:t>
      </w:r>
      <w:r>
        <w:rPr>
          <w:rFonts w:ascii="Verdana" w:hAnsi="Verdana" w:cs="Arial"/>
          <w:b/>
          <w:bCs/>
        </w:rPr>
        <w:t>Monera</w:t>
      </w:r>
      <w:r>
        <w:rPr>
          <w:rFonts w:ascii="Verdana" w:hAnsi="Verdana" w:cs="Arial"/>
        </w:rPr>
        <w:t xml:space="preserve">, </w:t>
      </w:r>
      <w:r>
        <w:rPr>
          <w:rFonts w:ascii="Verdana" w:hAnsi="Verdana" w:cs="Arial"/>
          <w:b/>
          <w:bCs/>
        </w:rPr>
        <w:t>Protista</w:t>
      </w:r>
      <w:r>
        <w:rPr>
          <w:rFonts w:ascii="Verdana" w:hAnsi="Verdana" w:cs="Arial"/>
        </w:rPr>
        <w:t xml:space="preserve">, </w:t>
      </w:r>
      <w:r>
        <w:rPr>
          <w:rFonts w:ascii="Verdana" w:hAnsi="Verdana" w:cs="Arial"/>
          <w:b/>
          <w:bCs/>
        </w:rPr>
        <w:t>Fungi</w:t>
      </w:r>
      <w:r>
        <w:rPr>
          <w:rFonts w:ascii="Verdana" w:hAnsi="Verdana" w:cs="Arial"/>
        </w:rPr>
        <w:t xml:space="preserve">, </w:t>
      </w:r>
      <w:r>
        <w:rPr>
          <w:rFonts w:ascii="Verdana" w:hAnsi="Verdana" w:cs="Arial"/>
          <w:b/>
          <w:bCs/>
        </w:rPr>
        <w:t>Plantae</w:t>
      </w:r>
      <w:r>
        <w:rPr>
          <w:rFonts w:ascii="Verdana" w:hAnsi="Verdana" w:cs="Arial"/>
        </w:rPr>
        <w:t xml:space="preserve"> or </w:t>
      </w:r>
      <w:r>
        <w:rPr>
          <w:rFonts w:ascii="Verdana" w:hAnsi="Verdana" w:cs="Arial"/>
          <w:b/>
          <w:bCs/>
        </w:rPr>
        <w:t>Animalia</w:t>
      </w:r>
      <w:r>
        <w:rPr>
          <w:rFonts w:ascii="Verdana" w:hAnsi="Verdana" w:cs="Arial"/>
        </w:rPr>
        <w:t>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  <w:r>
        <w:rPr>
          <w:rFonts w:ascii="Verdana" w:hAnsi="Verdana"/>
        </w:rPr>
        <w:t>We tend to overlay the two as follows:</w:t>
      </w:r>
      <w:r>
        <w:rPr>
          <w:rFonts w:ascii="Verdana" w:hAnsi="Verdana"/>
        </w:rPr>
        <w:tab/>
      </w:r>
    </w:p>
    <w:p w:rsidR="00025B18" w:rsidRDefault="00025B18" w:rsidP="00025B18">
      <w:pPr>
        <w:pStyle w:val="NoSpacing"/>
        <w:rPr>
          <w:rFonts w:ascii="Verdana" w:hAnsi="Verdana"/>
        </w:rPr>
      </w:pPr>
      <w:r>
        <w:rPr>
          <w:rFonts w:ascii="Verdana" w:hAnsi="Verdana"/>
          <w:b/>
          <w:bCs/>
        </w:rPr>
        <w:t>Prokaryote</w:t>
      </w:r>
      <w:r>
        <w:rPr>
          <w:rFonts w:ascii="Verdana" w:hAnsi="Verdana"/>
        </w:rPr>
        <w:t xml:space="preserve"> = </w:t>
      </w:r>
      <w:r>
        <w:rPr>
          <w:rFonts w:ascii="Verdana" w:hAnsi="Verdana"/>
          <w:b/>
          <w:bCs/>
        </w:rPr>
        <w:t>Monera</w:t>
      </w:r>
    </w:p>
    <w:p w:rsidR="00025B18" w:rsidRDefault="00025B18" w:rsidP="00025B18">
      <w:pPr>
        <w:pStyle w:val="NoSpacing"/>
        <w:rPr>
          <w:rFonts w:ascii="Verdana" w:hAnsi="Verdana"/>
        </w:rPr>
      </w:pPr>
      <w:r>
        <w:rPr>
          <w:rFonts w:ascii="Verdana" w:hAnsi="Verdana"/>
          <w:b/>
          <w:bCs/>
        </w:rPr>
        <w:t>Eukaryote</w:t>
      </w:r>
      <w:r>
        <w:rPr>
          <w:rFonts w:ascii="Verdana" w:hAnsi="Verdana"/>
        </w:rPr>
        <w:t xml:space="preserve"> = </w:t>
      </w:r>
      <w:r>
        <w:rPr>
          <w:rFonts w:ascii="Verdana" w:hAnsi="Verdana"/>
          <w:b/>
          <w:bCs/>
        </w:rPr>
        <w:t>Protista, Fungi, Animalia and Plantae.</w:t>
      </w: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  <w:r>
        <w:rPr>
          <w:rFonts w:ascii="Verdana" w:hAnsi="Verdana"/>
        </w:rPr>
        <w:t>But biologists have many other schemes in the works. One new classification scheme classifies all living things into three “</w:t>
      </w:r>
      <w:hyperlink r:id="rId11" w:history="1">
        <w:r>
          <w:rPr>
            <w:rStyle w:val="Hyperlink"/>
            <w:rFonts w:ascii="Verdana" w:hAnsi="Verdana"/>
          </w:rPr>
          <w:t>Do</w:t>
        </w:r>
        <w:r>
          <w:rPr>
            <w:rStyle w:val="Hyperlink"/>
            <w:rFonts w:ascii="Verdana" w:hAnsi="Verdana"/>
          </w:rPr>
          <w:t>m</w:t>
        </w:r>
        <w:r>
          <w:rPr>
            <w:rStyle w:val="Hyperlink"/>
            <w:rFonts w:ascii="Verdana" w:hAnsi="Verdana"/>
          </w:rPr>
          <w:t>ains</w:t>
        </w:r>
      </w:hyperlink>
      <w:r>
        <w:rPr>
          <w:rFonts w:ascii="Verdana" w:hAnsi="Verdana"/>
        </w:rPr>
        <w:t>”.</w:t>
      </w: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Q.</w:t>
      </w:r>
      <w:r>
        <w:rPr>
          <w:rFonts w:ascii="Verdana" w:hAnsi="Verdana" w:cs="Arial"/>
        </w:rPr>
        <w:t xml:space="preserve"> What are the names of the three domains?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Q.</w:t>
      </w:r>
      <w:r>
        <w:rPr>
          <w:rFonts w:ascii="Verdana" w:hAnsi="Verdana" w:cs="Arial"/>
        </w:rPr>
        <w:t xml:space="preserve"> Why are the prokaryotes divided into two different domains in this classification model?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Q.</w:t>
      </w:r>
      <w:r>
        <w:rPr>
          <w:rFonts w:ascii="Verdana" w:hAnsi="Verdana" w:cs="Arial"/>
        </w:rPr>
        <w:t xml:space="preserve"> How are the Archaea different from the Bacteria?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Q.</w:t>
      </w:r>
      <w:r>
        <w:rPr>
          <w:rFonts w:ascii="Verdana" w:hAnsi="Verdana" w:cs="Arial"/>
        </w:rPr>
        <w:t xml:space="preserve"> Which domain are the Protista in?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 xml:space="preserve">A. 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 xml:space="preserve">Some biologists have married the three domain system and the five kingdom system and come up with a six kingdom system (shown below). Note: </w:t>
      </w:r>
      <w:r>
        <w:rPr>
          <w:rFonts w:ascii="Verdana" w:hAnsi="Verdana" w:cs="Arial"/>
          <w:b/>
          <w:bCs/>
          <w:i/>
          <w:iCs/>
        </w:rPr>
        <w:t>Archaeabacteria</w:t>
      </w:r>
      <w:r>
        <w:rPr>
          <w:rFonts w:ascii="Verdana" w:hAnsi="Verdana" w:cs="Arial"/>
        </w:rPr>
        <w:t xml:space="preserve"> is the old name for </w:t>
      </w:r>
      <w:r>
        <w:rPr>
          <w:rFonts w:ascii="Verdana" w:hAnsi="Verdana" w:cs="Arial"/>
          <w:b/>
          <w:bCs/>
          <w:i/>
          <w:iCs/>
        </w:rPr>
        <w:t>Archaea</w:t>
      </w:r>
      <w:r>
        <w:rPr>
          <w:rFonts w:ascii="Verdana" w:hAnsi="Verdana" w:cs="Arial"/>
        </w:rPr>
        <w:t>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jc w:val="center"/>
        <w:rPr>
          <w:rFonts w:ascii="Verdana" w:hAnsi="Verdana" w:cs="Arial"/>
        </w:rPr>
      </w:pPr>
      <w:r>
        <w:rPr>
          <w:rFonts w:ascii="Verdana" w:hAnsi="Verdana"/>
          <w:noProof/>
        </w:rPr>
        <w:drawing>
          <wp:inline distT="0" distB="0" distL="0" distR="0">
            <wp:extent cx="3263900" cy="2114550"/>
            <wp:effectExtent l="0" t="0" r="0" b="0"/>
            <wp:docPr id="1" name="Picture 1" descr="kingdom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gdom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/>
        </w:rPr>
        <w:t>Image from W.H. Freeman and Sinauer Associates, used by permission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>Within this system, the Pr</w:t>
      </w:r>
      <w:r>
        <w:rPr>
          <w:rFonts w:ascii="Verdana" w:hAnsi="Verdana" w:cs="Arial"/>
        </w:rPr>
        <w:t>o</w:t>
      </w:r>
      <w:r>
        <w:rPr>
          <w:rFonts w:ascii="Verdana" w:hAnsi="Verdana" w:cs="Arial"/>
        </w:rPr>
        <w:t>t</w:t>
      </w:r>
      <w:r>
        <w:rPr>
          <w:rFonts w:ascii="Verdana" w:hAnsi="Verdana" w:cs="Arial"/>
        </w:rPr>
        <w:t>i</w:t>
      </w:r>
      <w:r>
        <w:rPr>
          <w:rFonts w:ascii="Verdana" w:hAnsi="Verdana" w:cs="Arial"/>
        </w:rPr>
        <w:t>s</w:t>
      </w:r>
      <w:r>
        <w:rPr>
          <w:rFonts w:ascii="Verdana" w:hAnsi="Verdana" w:cs="Arial"/>
        </w:rPr>
        <w:t>ts are the most difficult kingdom to classify!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It is certain that Protists belong in the domain Eukarya, but what characterizes Protists? </w:t>
      </w:r>
      <w:r>
        <w:rPr>
          <w:rFonts w:ascii="Verdana" w:hAnsi="Verdana"/>
        </w:rPr>
        <w:t>The Kingdom Protista has become a “dumping ground” for organisms that don’t fit into the other three kingdoms.</w:t>
      </w:r>
      <w:r>
        <w:rPr>
          <w:rFonts w:ascii="Verdana" w:hAnsi="Verdana" w:cs="Arial"/>
        </w:rPr>
        <w:t xml:space="preserve"> They are always eukaryotes, but after that just about anything goes. P</w:t>
      </w:r>
      <w:r>
        <w:rPr>
          <w:rFonts w:ascii="Verdana" w:hAnsi="Verdana"/>
          <w:bCs/>
        </w:rPr>
        <w:t>rotist classification is still in such flux that many of the group names are just not worth learning. In fact, some biologists predict that i</w:t>
      </w:r>
      <w:r>
        <w:rPr>
          <w:rFonts w:ascii="Verdana" w:hAnsi="Verdana"/>
        </w:rPr>
        <w:t>t is likely the Protista will be divided into 10-12 kingdoms in the coming years!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  <w:r>
        <w:rPr>
          <w:rFonts w:ascii="Verdana" w:hAnsi="Verdana"/>
          <w:b/>
          <w:bCs/>
        </w:rPr>
        <w:t>Q.</w:t>
      </w:r>
      <w:r>
        <w:rPr>
          <w:rFonts w:ascii="Verdana" w:hAnsi="Verdana"/>
        </w:rPr>
        <w:t xml:space="preserve"> What are the general characteristics of </w:t>
      </w:r>
      <w:hyperlink r:id="rId13" w:history="1">
        <w:r>
          <w:rPr>
            <w:rStyle w:val="Hyperlink"/>
            <w:rFonts w:ascii="Verdana" w:hAnsi="Verdana"/>
          </w:rPr>
          <w:t>Protista</w:t>
        </w:r>
      </w:hyperlink>
      <w:r>
        <w:rPr>
          <w:rFonts w:ascii="Verdana" w:hAnsi="Verdana"/>
        </w:rPr>
        <w:t>?</w:t>
      </w: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360DB8" w:rsidRDefault="00360DB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</w:p>
    <w:p w:rsidR="001A2F6C" w:rsidRPr="001A2F6C" w:rsidRDefault="001A2F6C" w:rsidP="00760C25">
      <w:pPr>
        <w:pStyle w:val="NoSpacing"/>
        <w:rPr>
          <w:rFonts w:ascii="Verdana" w:hAnsi="Verdana" w:cs="Arial"/>
          <w:sz w:val="28"/>
          <w:szCs w:val="28"/>
        </w:rPr>
      </w:pPr>
      <w:r w:rsidRPr="001A2F6C">
        <w:rPr>
          <w:rFonts w:ascii="Verdana" w:hAnsi="Verdana" w:cs="Arial"/>
          <w:sz w:val="28"/>
          <w:szCs w:val="28"/>
        </w:rPr>
        <w:lastRenderedPageBreak/>
        <w:t xml:space="preserve">Now let’s move on to some animal-like protists; the </w:t>
      </w:r>
      <w:hyperlink r:id="rId14" w:history="1">
        <w:r w:rsidRPr="001A2F6C">
          <w:rPr>
            <w:rStyle w:val="Hyperlink"/>
            <w:rFonts w:ascii="Verdana" w:hAnsi="Verdana" w:cs="Arial"/>
            <w:sz w:val="28"/>
            <w:szCs w:val="28"/>
          </w:rPr>
          <w:t>Protozoa</w:t>
        </w:r>
      </w:hyperlink>
      <w:r>
        <w:rPr>
          <w:rFonts w:ascii="Verdana" w:hAnsi="Verdana" w:cs="Arial"/>
          <w:sz w:val="28"/>
          <w:szCs w:val="28"/>
        </w:rPr>
        <w:t xml:space="preserve"> </w:t>
      </w:r>
    </w:p>
    <w:p w:rsidR="00760C25" w:rsidRPr="00360DB8" w:rsidRDefault="00760C25" w:rsidP="00760C25">
      <w:pPr>
        <w:pStyle w:val="NoSpacing"/>
        <w:rPr>
          <w:b/>
          <w:sz w:val="32"/>
          <w:szCs w:val="32"/>
          <w:u w:val="single"/>
        </w:rPr>
      </w:pPr>
      <w:r w:rsidRPr="00360DB8">
        <w:rPr>
          <w:b/>
          <w:sz w:val="32"/>
          <w:szCs w:val="32"/>
          <w:u w:val="single"/>
        </w:rPr>
        <w:t>Rhizopods</w:t>
      </w:r>
    </w:p>
    <w:p w:rsidR="00760C25" w:rsidRDefault="00760C25" w:rsidP="00760C25">
      <w:pPr>
        <w:pStyle w:val="NoSpacing"/>
        <w:rPr>
          <w:rFonts w:ascii="Verdana" w:hAnsi="Verdana" w:cs="Arial"/>
          <w:b/>
          <w:bCs/>
          <w:sz w:val="24"/>
        </w:rPr>
      </w:pPr>
    </w:p>
    <w:p w:rsidR="00760C25" w:rsidRDefault="001A2F6C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One </w:t>
      </w:r>
      <w:r w:rsidR="00760C25">
        <w:rPr>
          <w:rFonts w:ascii="Verdana" w:hAnsi="Verdana" w:cs="Arial"/>
        </w:rPr>
        <w:t xml:space="preserve">Protozoan group we shall examine is called </w:t>
      </w:r>
      <w:hyperlink r:id="rId15" w:history="1">
        <w:r w:rsidR="00760C25">
          <w:rPr>
            <w:rStyle w:val="Hyperlink"/>
            <w:rFonts w:ascii="Verdana" w:hAnsi="Verdana" w:cs="Arial"/>
          </w:rPr>
          <w:t>Rhizopoda or Sarcodina</w:t>
        </w:r>
      </w:hyperlink>
      <w:r w:rsidR="00760C25">
        <w:rPr>
          <w:rFonts w:ascii="Verdana" w:hAnsi="Verdana" w:cs="Arial"/>
        </w:rPr>
        <w:t>.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ECF4010" wp14:editId="7FD97742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2927985" cy="1757045"/>
            <wp:effectExtent l="0" t="0" r="5715" b="0"/>
            <wp:wrapSquare wrapText="bothSides"/>
            <wp:docPr id="2" name="Picture 2" descr="pseudo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eudopo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</w:rPr>
        <w:t xml:space="preserve"> 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A typical rhizopod is the ferocious predator </w:t>
      </w:r>
      <w:hyperlink r:id="rId17" w:history="1">
        <w:r>
          <w:rPr>
            <w:rStyle w:val="Hyperlink"/>
            <w:rFonts w:ascii="Verdana" w:hAnsi="Verdana" w:cs="Arial"/>
            <w:i/>
            <w:iCs/>
          </w:rPr>
          <w:t>Amoeba proteus</w:t>
        </w:r>
      </w:hyperlink>
      <w:r>
        <w:rPr>
          <w:rFonts w:ascii="Verdana" w:hAnsi="Verdana" w:cs="Arial"/>
        </w:rPr>
        <w:t xml:space="preserve">. The interesting thing about </w:t>
      </w:r>
      <w:r>
        <w:rPr>
          <w:rFonts w:ascii="Verdana" w:hAnsi="Verdana" w:cs="Arial"/>
          <w:i/>
          <w:iCs/>
        </w:rPr>
        <w:t>Amoeba</w:t>
      </w:r>
      <w:r>
        <w:rPr>
          <w:rFonts w:ascii="Verdana" w:hAnsi="Verdana" w:cs="Arial"/>
        </w:rPr>
        <w:t xml:space="preserve"> is that their cytoplasm can exist in two states: the liquid “sol” endoplasm and the semi-solid “gel” ectoplasm. The two consistencies work together to help the </w:t>
      </w:r>
      <w:r>
        <w:rPr>
          <w:rFonts w:ascii="Verdana" w:hAnsi="Verdana" w:cs="Arial"/>
          <w:i/>
          <w:iCs/>
        </w:rPr>
        <w:t>Amoeba</w:t>
      </w:r>
      <w:r>
        <w:rPr>
          <w:rFonts w:ascii="Verdana" w:hAnsi="Verdana" w:cs="Arial"/>
        </w:rPr>
        <w:t xml:space="preserve"> move and feed.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So how do they </w:t>
      </w:r>
      <w:hyperlink r:id="rId18" w:history="1">
        <w:r>
          <w:rPr>
            <w:rStyle w:val="Hyperlink"/>
            <w:rFonts w:ascii="Verdana" w:hAnsi="Verdana" w:cs="Arial"/>
          </w:rPr>
          <w:t>move</w:t>
        </w:r>
      </w:hyperlink>
      <w:r>
        <w:rPr>
          <w:rFonts w:ascii="Verdana" w:hAnsi="Verdana" w:cs="Arial"/>
        </w:rPr>
        <w:t>?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A quick </w:t>
      </w:r>
      <w:hyperlink r:id="rId19" w:history="1">
        <w:r>
          <w:rPr>
            <w:rStyle w:val="Hyperlink"/>
            <w:rFonts w:ascii="Verdana" w:hAnsi="Verdana" w:cs="Arial"/>
          </w:rPr>
          <w:t>li</w:t>
        </w:r>
        <w:r>
          <w:rPr>
            <w:rStyle w:val="Hyperlink"/>
            <w:rFonts w:ascii="Verdana" w:hAnsi="Verdana" w:cs="Arial"/>
          </w:rPr>
          <w:t>n</w:t>
        </w:r>
        <w:r>
          <w:rPr>
            <w:rStyle w:val="Hyperlink"/>
            <w:rFonts w:ascii="Verdana" w:hAnsi="Verdana" w:cs="Arial"/>
          </w:rPr>
          <w:t>k</w:t>
        </w:r>
      </w:hyperlink>
      <w:r>
        <w:rPr>
          <w:rFonts w:ascii="Verdana" w:hAnsi="Verdana" w:cs="Arial"/>
        </w:rPr>
        <w:t xml:space="preserve"> explaining how they move.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 xml:space="preserve">What is a </w:t>
      </w:r>
      <w:hyperlink r:id="rId20" w:anchor="pseudopodia" w:history="1">
        <w:r>
          <w:rPr>
            <w:rStyle w:val="Hyperlink"/>
            <w:rFonts w:ascii="Verdana" w:hAnsi="Verdana" w:cs="Arial"/>
          </w:rPr>
          <w:t>pseudopod</w:t>
        </w:r>
      </w:hyperlink>
      <w:r>
        <w:rPr>
          <w:rFonts w:ascii="Verdana" w:hAnsi="Verdana" w:cs="Arial"/>
        </w:rPr>
        <w:t>?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A.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Q.</w:t>
      </w:r>
      <w:r>
        <w:rPr>
          <w:rFonts w:ascii="Verdana" w:hAnsi="Verdana" w:cs="Arial"/>
        </w:rPr>
        <w:t xml:space="preserve"> How does an </w:t>
      </w:r>
      <w:hyperlink r:id="rId21" w:history="1">
        <w:r>
          <w:rPr>
            <w:rStyle w:val="Hyperlink"/>
            <w:rFonts w:ascii="Verdana" w:hAnsi="Verdana" w:cs="Arial"/>
            <w:i/>
            <w:iCs/>
          </w:rPr>
          <w:t>Amoeba</w:t>
        </w:r>
      </w:hyperlink>
      <w:r>
        <w:rPr>
          <w:rFonts w:ascii="Verdana" w:hAnsi="Verdana" w:cs="Arial"/>
        </w:rPr>
        <w:t xml:space="preserve"> survive harsh environmental conditions?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A.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The </w:t>
      </w:r>
      <w:r>
        <w:rPr>
          <w:rFonts w:ascii="Verdana" w:hAnsi="Verdana" w:cs="Arial"/>
          <w:i/>
          <w:iCs/>
        </w:rPr>
        <w:t>Amoeba</w:t>
      </w:r>
      <w:r>
        <w:rPr>
          <w:rFonts w:ascii="Verdana" w:hAnsi="Verdana" w:cs="Arial"/>
        </w:rPr>
        <w:t xml:space="preserve"> seems like a harmless little guy, but some species are downright nasty!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 xml:space="preserve">What are the symptoms of </w:t>
      </w:r>
      <w:hyperlink r:id="rId22" w:history="1">
        <w:r>
          <w:rPr>
            <w:rStyle w:val="Hyperlink"/>
            <w:rFonts w:ascii="Verdana" w:hAnsi="Verdana" w:cs="Arial"/>
          </w:rPr>
          <w:t>amoebic dysentery</w:t>
        </w:r>
      </w:hyperlink>
      <w:r>
        <w:rPr>
          <w:rFonts w:ascii="Verdana" w:hAnsi="Verdana" w:cs="Arial"/>
        </w:rPr>
        <w:t>?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Just for fun, check out the </w:t>
      </w:r>
      <w:hyperlink r:id="rId23" w:history="1">
        <w:r>
          <w:rPr>
            <w:rStyle w:val="Hyperlink"/>
            <w:rFonts w:ascii="Verdana" w:hAnsi="Verdana" w:cs="Arial"/>
          </w:rPr>
          <w:t>Amo</w:t>
        </w:r>
        <w:r>
          <w:rPr>
            <w:rStyle w:val="Hyperlink"/>
            <w:rFonts w:ascii="Verdana" w:hAnsi="Verdana" w:cs="Arial"/>
          </w:rPr>
          <w:t>e</w:t>
        </w:r>
        <w:r>
          <w:rPr>
            <w:rStyle w:val="Hyperlink"/>
            <w:rFonts w:ascii="Verdana" w:hAnsi="Verdana" w:cs="Arial"/>
          </w:rPr>
          <w:t>ba Dance</w:t>
        </w:r>
      </w:hyperlink>
      <w:r>
        <w:rPr>
          <w:rFonts w:ascii="Verdana" w:hAnsi="Verdana" w:cs="Arial"/>
        </w:rPr>
        <w:t xml:space="preserve"> site.</w:t>
      </w: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Pr="001A2F6C" w:rsidRDefault="00760C25" w:rsidP="001A2F6C">
      <w:pPr>
        <w:pStyle w:val="NoSpacing"/>
        <w:jc w:val="center"/>
        <w:rPr>
          <w:b/>
          <w:sz w:val="36"/>
          <w:szCs w:val="36"/>
        </w:rPr>
      </w:pPr>
      <w:r w:rsidRPr="001A2F6C">
        <w:rPr>
          <w:b/>
          <w:sz w:val="36"/>
          <w:szCs w:val="36"/>
        </w:rPr>
        <w:t>The Amoeba</w:t>
      </w:r>
    </w:p>
    <w:p w:rsidR="00760C25" w:rsidRPr="001A2F6C" w:rsidRDefault="00760C25" w:rsidP="001A2F6C">
      <w:pPr>
        <w:pStyle w:val="NoSpacing"/>
        <w:jc w:val="center"/>
        <w:rPr>
          <w:b/>
          <w:sz w:val="36"/>
          <w:szCs w:val="36"/>
        </w:rPr>
      </w:pPr>
      <w:r w:rsidRPr="001A2F6C">
        <w:rPr>
          <w:b/>
          <w:sz w:val="36"/>
          <w:szCs w:val="36"/>
        </w:rPr>
        <w:t>(modified from The Biology Corner – Worksheets and Lessons)</w:t>
      </w:r>
    </w:p>
    <w:p w:rsidR="00760C25" w:rsidRPr="0009397F" w:rsidRDefault="00760C25" w:rsidP="00760C25">
      <w:pPr>
        <w:pStyle w:val="NoSpacing"/>
        <w:rPr>
          <w:sz w:val="16"/>
          <w:szCs w:val="32"/>
        </w:rPr>
      </w:pPr>
    </w:p>
    <w:p w:rsidR="00760C25" w:rsidRPr="002246B5" w:rsidRDefault="00760C25" w:rsidP="00760C25">
      <w:pPr>
        <w:pStyle w:val="NoSpacing"/>
        <w:rPr>
          <w:sz w:val="32"/>
          <w:szCs w:val="32"/>
        </w:rPr>
      </w:pPr>
      <w:r w:rsidRPr="002246B5">
        <w:rPr>
          <w:sz w:val="32"/>
          <w:szCs w:val="32"/>
        </w:rPr>
        <w:t xml:space="preserve">The </w:t>
      </w:r>
      <w:r w:rsidRPr="002246B5">
        <w:rPr>
          <w:bCs/>
          <w:i/>
          <w:sz w:val="32"/>
          <w:szCs w:val="32"/>
        </w:rPr>
        <w:t>amoeba</w:t>
      </w:r>
      <w:r w:rsidRPr="002246B5">
        <w:rPr>
          <w:sz w:val="32"/>
          <w:szCs w:val="32"/>
        </w:rPr>
        <w:t xml:space="preserve"> is a protozoan.  It belongs to </w:t>
      </w:r>
      <w:r w:rsidRPr="002246B5">
        <w:rPr>
          <w:bCs/>
          <w:i/>
          <w:sz w:val="32"/>
          <w:szCs w:val="32"/>
        </w:rPr>
        <w:t>Kingdom</w:t>
      </w:r>
      <w:r w:rsidRPr="002246B5">
        <w:rPr>
          <w:bCs/>
          <w:sz w:val="32"/>
          <w:szCs w:val="32"/>
        </w:rPr>
        <w:t xml:space="preserve"> </w:t>
      </w:r>
      <w:r w:rsidRPr="002246B5">
        <w:rPr>
          <w:bCs/>
          <w:i/>
          <w:sz w:val="32"/>
          <w:szCs w:val="32"/>
        </w:rPr>
        <w:t>Protista</w:t>
      </w:r>
      <w:r w:rsidRPr="002246B5">
        <w:rPr>
          <w:sz w:val="32"/>
          <w:szCs w:val="32"/>
        </w:rPr>
        <w:t xml:space="preserve">. Protists are microscopic one-celled organism.  The amoeba is an animal-like protist. It can move and consumes its food (consumer). The amoeba moves by stretching its cytoplasm.  These are called </w:t>
      </w:r>
      <w:r w:rsidRPr="002246B5">
        <w:rPr>
          <w:bCs/>
          <w:i/>
          <w:sz w:val="32"/>
          <w:szCs w:val="32"/>
        </w:rPr>
        <w:t>pseudopods</w:t>
      </w:r>
      <w:r w:rsidRPr="002246B5">
        <w:rPr>
          <w:bCs/>
          <w:sz w:val="32"/>
          <w:szCs w:val="32"/>
        </w:rPr>
        <w:t xml:space="preserve"> </w:t>
      </w:r>
      <w:r w:rsidRPr="002246B5">
        <w:rPr>
          <w:sz w:val="32"/>
          <w:szCs w:val="32"/>
        </w:rPr>
        <w:t>("false foot").  The amoeba can change its shape.  Amoebas live in ponds or puddles, and can even live inside people.</w:t>
      </w:r>
    </w:p>
    <w:p w:rsidR="00760C25" w:rsidRPr="0009397F" w:rsidRDefault="00760C25" w:rsidP="00760C25">
      <w:pPr>
        <w:pStyle w:val="NoSpacing"/>
        <w:rPr>
          <w:sz w:val="16"/>
          <w:szCs w:val="32"/>
        </w:rPr>
      </w:pPr>
    </w:p>
    <w:p w:rsidR="00760C25" w:rsidRPr="002246B5" w:rsidRDefault="00760C25" w:rsidP="00760C25">
      <w:pPr>
        <w:pStyle w:val="NoSpacing"/>
        <w:rPr>
          <w:sz w:val="32"/>
          <w:szCs w:val="32"/>
        </w:rPr>
      </w:pPr>
      <w:r w:rsidRPr="002246B5">
        <w:rPr>
          <w:sz w:val="32"/>
          <w:szCs w:val="32"/>
        </w:rPr>
        <w:t xml:space="preserve">The pseudopods help an amoeba to eat.  They surround the food and put it in a food vacuole.  The food is digested while in the food vacuole. </w:t>
      </w:r>
    </w:p>
    <w:p w:rsidR="00760C25" w:rsidRPr="0009397F" w:rsidRDefault="00760C25" w:rsidP="00760C25">
      <w:pPr>
        <w:pStyle w:val="NoSpacing"/>
        <w:rPr>
          <w:sz w:val="16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  <w:r w:rsidRPr="002246B5">
        <w:rPr>
          <w:sz w:val="32"/>
          <w:szCs w:val="32"/>
        </w:rPr>
        <w:t xml:space="preserve">Amoebas can cause disease. One disease caused by the amoeba is called </w:t>
      </w:r>
      <w:r w:rsidRPr="002246B5">
        <w:rPr>
          <w:bCs/>
          <w:i/>
          <w:sz w:val="32"/>
          <w:szCs w:val="32"/>
        </w:rPr>
        <w:t>Amoebic</w:t>
      </w:r>
      <w:r w:rsidRPr="002246B5">
        <w:rPr>
          <w:bCs/>
          <w:sz w:val="32"/>
          <w:szCs w:val="32"/>
        </w:rPr>
        <w:t xml:space="preserve"> </w:t>
      </w:r>
      <w:r w:rsidRPr="002246B5">
        <w:rPr>
          <w:bCs/>
          <w:i/>
          <w:sz w:val="32"/>
          <w:szCs w:val="32"/>
        </w:rPr>
        <w:t>Dysentery</w:t>
      </w:r>
      <w:r w:rsidRPr="002246B5">
        <w:rPr>
          <w:sz w:val="32"/>
          <w:szCs w:val="32"/>
        </w:rPr>
        <w:t>. A person becomes infected by drinking unsanitary water. The amoeba upsets the person's digestive system and causes cramps and diarrhea.</w:t>
      </w: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</w:p>
    <w:p w:rsidR="00760C25" w:rsidRDefault="00760C25" w:rsidP="00760C25">
      <w:pPr>
        <w:pStyle w:val="NoSpacing"/>
        <w:rPr>
          <w:sz w:val="32"/>
          <w:szCs w:val="32"/>
        </w:rPr>
      </w:pPr>
      <w:r>
        <w:rPr>
          <w:noProof/>
        </w:rPr>
        <w:drawing>
          <wp:inline distT="0" distB="0" distL="0" distR="0" wp14:anchorId="11B8B873" wp14:editId="77B69902">
            <wp:extent cx="5667375" cy="6438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760C25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1A2F6C" w:rsidRDefault="001A2F6C" w:rsidP="00025B18">
      <w:pPr>
        <w:pStyle w:val="NoSpacing"/>
        <w:rPr>
          <w:rFonts w:ascii="Verdana" w:hAnsi="Verdana" w:cs="Arial"/>
        </w:rPr>
      </w:pPr>
    </w:p>
    <w:p w:rsidR="001A2F6C" w:rsidRDefault="001A2F6C" w:rsidP="00025B18">
      <w:pPr>
        <w:pStyle w:val="NoSpacing"/>
        <w:rPr>
          <w:rFonts w:ascii="Verdana" w:hAnsi="Verdana" w:cs="Arial"/>
        </w:rPr>
      </w:pPr>
    </w:p>
    <w:p w:rsidR="005327FF" w:rsidRPr="001A2F6C" w:rsidRDefault="005327FF" w:rsidP="005327FF">
      <w:pPr>
        <w:pStyle w:val="NoSpacing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lastRenderedPageBreak/>
        <w:t>Here is another</w:t>
      </w:r>
      <w:r w:rsidRPr="001A2F6C">
        <w:rPr>
          <w:rFonts w:ascii="Verdana" w:hAnsi="Verdana" w:cs="Arial"/>
          <w:sz w:val="28"/>
          <w:szCs w:val="28"/>
        </w:rPr>
        <w:t xml:space="preserve"> animal-like protists; the </w:t>
      </w:r>
      <w:hyperlink r:id="rId25" w:history="1">
        <w:r w:rsidRPr="001A2F6C">
          <w:rPr>
            <w:rStyle w:val="Hyperlink"/>
            <w:rFonts w:ascii="Verdana" w:hAnsi="Verdana" w:cs="Arial"/>
            <w:sz w:val="28"/>
            <w:szCs w:val="28"/>
          </w:rPr>
          <w:t>Protozoa</w:t>
        </w:r>
      </w:hyperlink>
      <w:r w:rsidRPr="001A2F6C">
        <w:rPr>
          <w:rFonts w:ascii="Verdana" w:hAnsi="Verdana" w:cs="Arial"/>
          <w:sz w:val="28"/>
          <w:szCs w:val="28"/>
        </w:rPr>
        <w:t xml:space="preserve"> </w:t>
      </w:r>
    </w:p>
    <w:p w:rsidR="001A2F6C" w:rsidRPr="001A2F6C" w:rsidRDefault="001A2F6C" w:rsidP="001A2F6C">
      <w:pPr>
        <w:pStyle w:val="NoSpacing"/>
        <w:rPr>
          <w:rFonts w:cs="Times New Roman"/>
          <w:b/>
          <w:sz w:val="28"/>
          <w:szCs w:val="28"/>
          <w:u w:val="single"/>
        </w:rPr>
      </w:pPr>
      <w:r w:rsidRPr="001A2F6C">
        <w:rPr>
          <w:rFonts w:cs="Times New Roman"/>
          <w:b/>
          <w:sz w:val="28"/>
          <w:szCs w:val="28"/>
          <w:u w:val="single"/>
        </w:rPr>
        <w:t>Ciliates</w:t>
      </w:r>
    </w:p>
    <w:p w:rsidR="001A2F6C" w:rsidRDefault="001A2F6C" w:rsidP="001A2F6C">
      <w:pPr>
        <w:pStyle w:val="NoSpacing"/>
      </w:pPr>
    </w:p>
    <w:p w:rsidR="001A2F6C" w:rsidRDefault="001A2F6C" w:rsidP="001A2F6C">
      <w:pPr>
        <w:pStyle w:val="NoSpacing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0" wp14:anchorId="798CF149" wp14:editId="2F118969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2581275" cy="1682750"/>
            <wp:effectExtent l="0" t="0" r="9525" b="0"/>
            <wp:wrapSquare wrapText="bothSides"/>
            <wp:docPr id="3" name="Picture 3" descr="paramec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ameci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>
          <w:rPr>
            <w:rStyle w:val="Hyperlink"/>
            <w:b/>
            <w:bCs/>
          </w:rPr>
          <w:t>Cili</w:t>
        </w:r>
        <w:r>
          <w:rPr>
            <w:rStyle w:val="Hyperlink"/>
            <w:b/>
            <w:bCs/>
          </w:rPr>
          <w:t>a</w:t>
        </w:r>
        <w:r>
          <w:rPr>
            <w:rStyle w:val="Hyperlink"/>
            <w:b/>
            <w:bCs/>
          </w:rPr>
          <w:t>tes</w:t>
        </w:r>
      </w:hyperlink>
      <w:r>
        <w:rPr>
          <w:b/>
          <w:bCs/>
        </w:rPr>
        <w:t xml:space="preserve"> are an example of animal-like Protists. They are covered with up to 17,000 </w:t>
      </w:r>
      <w:hyperlink r:id="rId28" w:history="1">
        <w:r>
          <w:rPr>
            <w:rStyle w:val="Hyperlink"/>
            <w:b/>
            <w:bCs/>
          </w:rPr>
          <w:t>c</w:t>
        </w:r>
        <w:r>
          <w:rPr>
            <w:rStyle w:val="Hyperlink"/>
            <w:b/>
            <w:bCs/>
          </w:rPr>
          <w:t>i</w:t>
        </w:r>
        <w:r>
          <w:rPr>
            <w:rStyle w:val="Hyperlink"/>
            <w:b/>
            <w:bCs/>
          </w:rPr>
          <w:t>l</w:t>
        </w:r>
        <w:r>
          <w:rPr>
            <w:rStyle w:val="Hyperlink"/>
            <w:b/>
            <w:bCs/>
          </w:rPr>
          <w:t>ia</w:t>
        </w:r>
      </w:hyperlink>
      <w:r>
        <w:rPr>
          <w:b/>
          <w:bCs/>
        </w:rPr>
        <w:t xml:space="preserve"> beating from 40 to 60 times a second in a coordinated fashion!  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Cilia are used for locomotion.  A </w:t>
      </w:r>
      <w:hyperlink r:id="rId29" w:history="1">
        <w:r>
          <w:rPr>
            <w:rStyle w:val="Hyperlink"/>
            <w:rFonts w:ascii="Verdana" w:hAnsi="Verdana" w:cs="Arial"/>
          </w:rPr>
          <w:t>m</w:t>
        </w:r>
        <w:r>
          <w:rPr>
            <w:rStyle w:val="Hyperlink"/>
            <w:rFonts w:ascii="Verdana" w:hAnsi="Verdana" w:cs="Arial"/>
          </w:rPr>
          <w:t>o</w:t>
        </w:r>
        <w:r>
          <w:rPr>
            <w:rStyle w:val="Hyperlink"/>
            <w:rFonts w:ascii="Verdana" w:hAnsi="Verdana" w:cs="Arial"/>
          </w:rPr>
          <w:t>vie</w:t>
        </w:r>
      </w:hyperlink>
      <w:r>
        <w:rPr>
          <w:rFonts w:ascii="Verdana" w:hAnsi="Verdana" w:cs="Arial"/>
        </w:rPr>
        <w:t xml:space="preserve"> of a moving paramecium!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The following link is a rather large site on Protista.  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  <w:hyperlink r:id="rId30" w:anchor="Protozoa:%20Single-Celled,%20Motile" w:history="1">
        <w:r>
          <w:rPr>
            <w:rStyle w:val="Hyperlink"/>
            <w:rFonts w:ascii="Verdana" w:hAnsi="Verdana" w:cs="Arial"/>
          </w:rPr>
          <w:t xml:space="preserve">Scroll down until </w:t>
        </w:r>
        <w:r>
          <w:rPr>
            <w:rStyle w:val="Hyperlink"/>
            <w:rFonts w:ascii="Verdana" w:hAnsi="Verdana" w:cs="Arial"/>
          </w:rPr>
          <w:t>y</w:t>
        </w:r>
        <w:r>
          <w:rPr>
            <w:rStyle w:val="Hyperlink"/>
            <w:rFonts w:ascii="Verdana" w:hAnsi="Verdana" w:cs="Arial"/>
          </w:rPr>
          <w:t>ou find ciliates</w:t>
        </w:r>
      </w:hyperlink>
      <w:r>
        <w:rPr>
          <w:rFonts w:ascii="Verdana" w:hAnsi="Verdana" w:cs="Arial"/>
        </w:rPr>
        <w:t xml:space="preserve"> and answer the following questions: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Q.</w:t>
      </w:r>
      <w:r>
        <w:rPr>
          <w:rFonts w:ascii="Verdana" w:hAnsi="Verdana" w:cs="Arial"/>
        </w:rPr>
        <w:t xml:space="preserve"> What is the difference between a macro- and a micro- nucleus?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>How do ciliates deal with osmosis and the influx of excess water?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A.</w:t>
      </w:r>
      <w:r>
        <w:rPr>
          <w:rFonts w:ascii="Verdana" w:hAnsi="Verdana" w:cs="Arial"/>
        </w:rPr>
        <w:t xml:space="preserve"> 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>How do ciliates eat and excrete wastes?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1A2F6C" w:rsidRDefault="001A2F6C" w:rsidP="001A2F6C">
      <w:pPr>
        <w:pStyle w:val="NoSpacing"/>
        <w:rPr>
          <w:rFonts w:ascii="Verdana" w:hAnsi="Verdana" w:cs="Arial"/>
          <w:b/>
          <w:bCs/>
        </w:rPr>
      </w:pPr>
    </w:p>
    <w:p w:rsidR="001A2F6C" w:rsidRDefault="001A2F6C" w:rsidP="001A2F6C">
      <w:pPr>
        <w:pStyle w:val="NoSpacing"/>
        <w:rPr>
          <w:rFonts w:ascii="Verdana" w:hAnsi="Verdana" w:cs="Arial"/>
          <w:b/>
          <w:bCs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 xml:space="preserve">What are </w:t>
      </w:r>
      <w:hyperlink r:id="rId31" w:history="1">
        <w:r>
          <w:rPr>
            <w:rStyle w:val="Hyperlink"/>
            <w:rFonts w:ascii="Verdana" w:hAnsi="Verdana" w:cs="Arial"/>
          </w:rPr>
          <w:t>trichoc</w:t>
        </w:r>
        <w:r>
          <w:rPr>
            <w:rStyle w:val="Hyperlink"/>
            <w:rFonts w:ascii="Verdana" w:hAnsi="Verdana" w:cs="Arial"/>
          </w:rPr>
          <w:t>y</w:t>
        </w:r>
        <w:r>
          <w:rPr>
            <w:rStyle w:val="Hyperlink"/>
            <w:rFonts w:ascii="Verdana" w:hAnsi="Verdana" w:cs="Arial"/>
          </w:rPr>
          <w:t>sts</w:t>
        </w:r>
      </w:hyperlink>
      <w:r>
        <w:rPr>
          <w:rFonts w:ascii="Verdana" w:hAnsi="Verdana" w:cs="Arial"/>
        </w:rPr>
        <w:t>?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A.</w:t>
      </w: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Default="001A2F6C" w:rsidP="001A2F6C">
      <w:pPr>
        <w:pStyle w:val="NoSpacing"/>
        <w:rPr>
          <w:rFonts w:ascii="Verdana" w:hAnsi="Verdana" w:cs="Arial"/>
        </w:rPr>
      </w:pPr>
    </w:p>
    <w:p w:rsidR="001A2F6C" w:rsidRPr="005327FF" w:rsidRDefault="001A2F6C" w:rsidP="005327FF">
      <w:pPr>
        <w:pStyle w:val="NoSpacing"/>
        <w:rPr>
          <w:rFonts w:ascii="Verdana" w:hAnsi="Verdana" w:cs="Arial"/>
          <w:b/>
          <w:sz w:val="36"/>
          <w:szCs w:val="36"/>
        </w:rPr>
      </w:pPr>
    </w:p>
    <w:p w:rsidR="001A2F6C" w:rsidRPr="005327FF" w:rsidRDefault="001A2F6C" w:rsidP="005327FF">
      <w:pPr>
        <w:pStyle w:val="NoSpacing"/>
        <w:jc w:val="center"/>
        <w:rPr>
          <w:rFonts w:ascii="Verdana" w:hAnsi="Verdana" w:cs="Arial"/>
          <w:b/>
          <w:sz w:val="36"/>
          <w:szCs w:val="36"/>
        </w:rPr>
      </w:pPr>
    </w:p>
    <w:p w:rsidR="001A2F6C" w:rsidRPr="005327FF" w:rsidRDefault="001A2F6C" w:rsidP="005327FF">
      <w:pPr>
        <w:pStyle w:val="NoSpacing"/>
        <w:jc w:val="center"/>
        <w:rPr>
          <w:b/>
          <w:sz w:val="36"/>
          <w:szCs w:val="36"/>
        </w:rPr>
      </w:pPr>
      <w:r w:rsidRPr="005327FF">
        <w:rPr>
          <w:b/>
          <w:sz w:val="36"/>
          <w:szCs w:val="36"/>
        </w:rPr>
        <w:lastRenderedPageBreak/>
        <w:t>The Paramecium</w:t>
      </w:r>
    </w:p>
    <w:p w:rsidR="001A2F6C" w:rsidRPr="005327FF" w:rsidRDefault="001A2F6C" w:rsidP="005327FF">
      <w:pPr>
        <w:pStyle w:val="NoSpacing"/>
        <w:jc w:val="center"/>
        <w:rPr>
          <w:b/>
          <w:i/>
          <w:sz w:val="36"/>
          <w:szCs w:val="36"/>
        </w:rPr>
      </w:pPr>
      <w:r w:rsidRPr="005327FF">
        <w:rPr>
          <w:b/>
          <w:i/>
          <w:sz w:val="36"/>
          <w:szCs w:val="36"/>
        </w:rPr>
        <w:t>(modified from The Biology Corner – Worksheets and Lessons)</w:t>
      </w:r>
    </w:p>
    <w:p w:rsidR="001A2F6C" w:rsidRPr="00851E7D" w:rsidRDefault="001A2F6C" w:rsidP="001A2F6C">
      <w:pPr>
        <w:pStyle w:val="NoSpacing"/>
      </w:pPr>
    </w:p>
    <w:p w:rsidR="001A2F6C" w:rsidRPr="00851E7D" w:rsidRDefault="001A2F6C" w:rsidP="001A2F6C">
      <w:pPr>
        <w:pStyle w:val="NoSpacing"/>
        <w:rPr>
          <w:sz w:val="32"/>
          <w:szCs w:val="32"/>
        </w:rPr>
      </w:pPr>
      <w:r w:rsidRPr="00851E7D">
        <w:rPr>
          <w:sz w:val="32"/>
          <w:szCs w:val="32"/>
        </w:rPr>
        <w:t xml:space="preserve">Paramecium is </w:t>
      </w:r>
      <w:r>
        <w:rPr>
          <w:sz w:val="32"/>
          <w:szCs w:val="32"/>
        </w:rPr>
        <w:t xml:space="preserve">one-celled (unicellular) </w:t>
      </w:r>
      <w:r w:rsidRPr="00851E7D">
        <w:rPr>
          <w:sz w:val="32"/>
          <w:szCs w:val="32"/>
        </w:rPr>
        <w:t xml:space="preserve">protozoans. They belong to Kingdom Protista.  They live in quiet or stagnant ponds.  They eat algal scum and other microorganisms.  Small organisms eat them. They move by tiny hair-like projections called cilia. </w:t>
      </w:r>
      <w:r w:rsidRPr="00851E7D">
        <w:rPr>
          <w:bCs/>
          <w:i/>
          <w:sz w:val="32"/>
          <w:szCs w:val="32"/>
        </w:rPr>
        <w:t>Color all cilia black</w:t>
      </w:r>
      <w:r w:rsidRPr="00851E7D">
        <w:rPr>
          <w:sz w:val="32"/>
          <w:szCs w:val="32"/>
        </w:rPr>
        <w:t>.</w:t>
      </w:r>
    </w:p>
    <w:p w:rsidR="001A2F6C" w:rsidRPr="00851E7D" w:rsidRDefault="001A2F6C" w:rsidP="001A2F6C">
      <w:pPr>
        <w:pStyle w:val="NoSpacing"/>
        <w:rPr>
          <w:sz w:val="32"/>
          <w:szCs w:val="32"/>
        </w:rPr>
      </w:pPr>
    </w:p>
    <w:p w:rsidR="001A2F6C" w:rsidRPr="00851E7D" w:rsidRDefault="001A2F6C" w:rsidP="001A2F6C">
      <w:pPr>
        <w:pStyle w:val="NoSpacing"/>
        <w:rPr>
          <w:sz w:val="32"/>
          <w:szCs w:val="32"/>
        </w:rPr>
      </w:pPr>
      <w:r w:rsidRPr="00851E7D">
        <w:rPr>
          <w:sz w:val="32"/>
          <w:szCs w:val="32"/>
        </w:rPr>
        <w:t xml:space="preserve">The paramecium cannot change its shape.  This is because it has a thick outer membrane called the pellicle. </w:t>
      </w:r>
      <w:r w:rsidRPr="00851E7D">
        <w:rPr>
          <w:bCs/>
          <w:i/>
          <w:sz w:val="32"/>
          <w:szCs w:val="32"/>
        </w:rPr>
        <w:t>Color the pellicle light blue</w:t>
      </w:r>
      <w:r w:rsidRPr="00851E7D">
        <w:rPr>
          <w:sz w:val="32"/>
          <w:szCs w:val="32"/>
        </w:rPr>
        <w:t>.</w:t>
      </w:r>
    </w:p>
    <w:p w:rsidR="001A2F6C" w:rsidRPr="00851E7D" w:rsidRDefault="001A2F6C" w:rsidP="001A2F6C">
      <w:pPr>
        <w:pStyle w:val="NoSpacing"/>
        <w:rPr>
          <w:sz w:val="32"/>
          <w:szCs w:val="32"/>
        </w:rPr>
      </w:pPr>
    </w:p>
    <w:p w:rsidR="001A2F6C" w:rsidRPr="00851E7D" w:rsidRDefault="001A2F6C" w:rsidP="001A2F6C">
      <w:pPr>
        <w:pStyle w:val="NoSpacing"/>
        <w:rPr>
          <w:i/>
          <w:sz w:val="32"/>
          <w:szCs w:val="32"/>
        </w:rPr>
      </w:pPr>
      <w:r w:rsidRPr="00851E7D">
        <w:rPr>
          <w:sz w:val="32"/>
          <w:szCs w:val="32"/>
        </w:rPr>
        <w:t xml:space="preserve">There are two types of nuclei (plural of nucleus). The large nucleus is called the macronucleus. It controls respiration, protein synthesis and digestion. </w:t>
      </w:r>
      <w:r w:rsidRPr="00851E7D">
        <w:rPr>
          <w:bCs/>
          <w:i/>
          <w:sz w:val="32"/>
          <w:szCs w:val="32"/>
        </w:rPr>
        <w:t>Color the macronucleus red</w:t>
      </w:r>
      <w:r w:rsidRPr="00851E7D">
        <w:rPr>
          <w:sz w:val="32"/>
          <w:szCs w:val="32"/>
        </w:rPr>
        <w:t xml:space="preserve">. The much smaller micronucleus is used only during reproduction, </w:t>
      </w:r>
      <w:r w:rsidRPr="00851E7D">
        <w:rPr>
          <w:bCs/>
          <w:i/>
          <w:sz w:val="32"/>
          <w:szCs w:val="32"/>
        </w:rPr>
        <w:t>color the micronucleus yellow</w:t>
      </w:r>
      <w:r w:rsidRPr="00851E7D">
        <w:rPr>
          <w:i/>
          <w:sz w:val="32"/>
          <w:szCs w:val="32"/>
        </w:rPr>
        <w:t>.</w:t>
      </w:r>
    </w:p>
    <w:p w:rsidR="001A2F6C" w:rsidRPr="00851E7D" w:rsidRDefault="001A2F6C" w:rsidP="001A2F6C">
      <w:pPr>
        <w:pStyle w:val="NoSpacing"/>
        <w:rPr>
          <w:sz w:val="32"/>
          <w:szCs w:val="32"/>
        </w:rPr>
      </w:pPr>
    </w:p>
    <w:p w:rsidR="001A2F6C" w:rsidRPr="00851E7D" w:rsidRDefault="001A2F6C" w:rsidP="001A2F6C">
      <w:pPr>
        <w:pStyle w:val="NoSpacing"/>
        <w:rPr>
          <w:sz w:val="32"/>
          <w:szCs w:val="32"/>
        </w:rPr>
      </w:pPr>
      <w:r w:rsidRPr="00851E7D">
        <w:rPr>
          <w:sz w:val="32"/>
          <w:szCs w:val="32"/>
        </w:rPr>
        <w:t xml:space="preserve">Contractile vacuoles are used in animal cells to remove the excess water. The contractile vacuole is shaped like a star - </w:t>
      </w:r>
      <w:r w:rsidRPr="00E93DB0">
        <w:rPr>
          <w:bCs/>
          <w:i/>
          <w:sz w:val="32"/>
          <w:szCs w:val="32"/>
        </w:rPr>
        <w:t>color the contractile vacuole green</w:t>
      </w:r>
      <w:r w:rsidRPr="00851E7D">
        <w:rPr>
          <w:bCs/>
          <w:sz w:val="32"/>
          <w:szCs w:val="32"/>
        </w:rPr>
        <w:t>.</w:t>
      </w:r>
    </w:p>
    <w:p w:rsidR="001A2F6C" w:rsidRPr="00851E7D" w:rsidRDefault="001A2F6C" w:rsidP="001A2F6C">
      <w:pPr>
        <w:pStyle w:val="NoSpacing"/>
        <w:rPr>
          <w:sz w:val="32"/>
          <w:szCs w:val="32"/>
        </w:rPr>
      </w:pPr>
    </w:p>
    <w:p w:rsidR="001A2F6C" w:rsidRPr="00851E7D" w:rsidRDefault="001A2F6C" w:rsidP="001A2F6C">
      <w:pPr>
        <w:pStyle w:val="NoSpacing"/>
        <w:rPr>
          <w:sz w:val="32"/>
          <w:szCs w:val="32"/>
        </w:rPr>
      </w:pPr>
      <w:r w:rsidRPr="00851E7D">
        <w:rPr>
          <w:sz w:val="32"/>
          <w:szCs w:val="32"/>
        </w:rPr>
        <w:t xml:space="preserve">Paramecium is consumers. Food enters the paramecium through the </w:t>
      </w:r>
      <w:r w:rsidRPr="00851E7D">
        <w:rPr>
          <w:bCs/>
          <w:i/>
          <w:sz w:val="32"/>
          <w:szCs w:val="32"/>
        </w:rPr>
        <w:t>mouth pore (color orange)</w:t>
      </w:r>
      <w:r w:rsidRPr="00851E7D">
        <w:rPr>
          <w:sz w:val="32"/>
          <w:szCs w:val="32"/>
        </w:rPr>
        <w:t xml:space="preserve"> and goes to the </w:t>
      </w:r>
      <w:r w:rsidRPr="00851E7D">
        <w:rPr>
          <w:bCs/>
          <w:i/>
          <w:sz w:val="32"/>
          <w:szCs w:val="32"/>
        </w:rPr>
        <w:t>gullet (color blue)</w:t>
      </w:r>
      <w:r w:rsidRPr="00851E7D">
        <w:rPr>
          <w:i/>
          <w:sz w:val="32"/>
          <w:szCs w:val="32"/>
        </w:rPr>
        <w:t>.</w:t>
      </w:r>
      <w:r w:rsidRPr="00851E7D">
        <w:rPr>
          <w:sz w:val="32"/>
          <w:szCs w:val="32"/>
        </w:rPr>
        <w:t xml:space="preserve"> At the end of the gullet, food vacuoles are formed. Food vacuoles remain in the cytoplasm until the food is digested. </w:t>
      </w:r>
      <w:r w:rsidRPr="00851E7D">
        <w:rPr>
          <w:bCs/>
          <w:i/>
          <w:sz w:val="32"/>
          <w:szCs w:val="32"/>
        </w:rPr>
        <w:t>Color all food vacuoles brown</w:t>
      </w:r>
      <w:r w:rsidRPr="00851E7D">
        <w:rPr>
          <w:sz w:val="32"/>
          <w:szCs w:val="32"/>
        </w:rPr>
        <w:t xml:space="preserve">. Undigested food particles are eliminated through </w:t>
      </w:r>
      <w:r w:rsidRPr="00851E7D">
        <w:rPr>
          <w:i/>
          <w:sz w:val="32"/>
          <w:szCs w:val="32"/>
        </w:rPr>
        <w:t xml:space="preserve">the </w:t>
      </w:r>
      <w:r w:rsidRPr="00851E7D">
        <w:rPr>
          <w:bCs/>
          <w:i/>
          <w:sz w:val="32"/>
          <w:szCs w:val="32"/>
        </w:rPr>
        <w:t xml:space="preserve">anal pore (color </w:t>
      </w:r>
      <w:r>
        <w:rPr>
          <w:bCs/>
          <w:i/>
          <w:sz w:val="32"/>
          <w:szCs w:val="32"/>
        </w:rPr>
        <w:t>light green</w:t>
      </w:r>
      <w:r w:rsidRPr="00851E7D">
        <w:rPr>
          <w:bCs/>
          <w:i/>
          <w:sz w:val="32"/>
          <w:szCs w:val="32"/>
        </w:rPr>
        <w:t>)</w:t>
      </w:r>
      <w:r w:rsidRPr="00851E7D">
        <w:rPr>
          <w:i/>
          <w:sz w:val="32"/>
          <w:szCs w:val="32"/>
        </w:rPr>
        <w:t>.</w:t>
      </w:r>
      <w:r w:rsidRPr="00851E7D">
        <w:rPr>
          <w:sz w:val="32"/>
          <w:szCs w:val="32"/>
        </w:rPr>
        <w:t xml:space="preserve"> The indented area where food enters the paramecium is referred to as the oral groove. </w:t>
      </w:r>
    </w:p>
    <w:p w:rsidR="001A2F6C" w:rsidRPr="00851E7D" w:rsidRDefault="001A2F6C" w:rsidP="001A2F6C">
      <w:pPr>
        <w:pStyle w:val="NoSpacing"/>
        <w:rPr>
          <w:sz w:val="32"/>
          <w:szCs w:val="32"/>
        </w:rPr>
      </w:pPr>
    </w:p>
    <w:p w:rsidR="001A2F6C" w:rsidRPr="00851E7D" w:rsidRDefault="001A2F6C" w:rsidP="001A2F6C">
      <w:pPr>
        <w:pStyle w:val="NoSpacing"/>
        <w:rPr>
          <w:sz w:val="32"/>
          <w:szCs w:val="32"/>
        </w:rPr>
      </w:pPr>
      <w:r w:rsidRPr="00851E7D">
        <w:rPr>
          <w:sz w:val="32"/>
          <w:szCs w:val="32"/>
        </w:rPr>
        <w:t xml:space="preserve">Just inside the pellicle are trichocysts. The paramecium can shoot tiny threads out of the cell to entangle a predator or to make themselves appear bigger. </w:t>
      </w:r>
      <w:r w:rsidRPr="00851E7D">
        <w:rPr>
          <w:bCs/>
          <w:i/>
          <w:sz w:val="32"/>
          <w:szCs w:val="32"/>
        </w:rPr>
        <w:t>Color the trichocysts purple</w:t>
      </w:r>
      <w:r w:rsidRPr="00851E7D">
        <w:rPr>
          <w:i/>
          <w:sz w:val="32"/>
          <w:szCs w:val="32"/>
        </w:rPr>
        <w:t>.</w:t>
      </w:r>
    </w:p>
    <w:p w:rsidR="001A2F6C" w:rsidRDefault="001A2F6C" w:rsidP="001A2F6C">
      <w:pPr>
        <w:pStyle w:val="NoSpacing"/>
        <w:rPr>
          <w:bCs/>
          <w:sz w:val="32"/>
          <w:szCs w:val="32"/>
        </w:rPr>
      </w:pPr>
    </w:p>
    <w:p w:rsidR="001A2F6C" w:rsidRDefault="001A2F6C" w:rsidP="001A2F6C">
      <w:pPr>
        <w:pStyle w:val="NoSpacing"/>
        <w:rPr>
          <w:bCs/>
          <w:sz w:val="32"/>
          <w:szCs w:val="32"/>
        </w:rPr>
      </w:pPr>
    </w:p>
    <w:p w:rsidR="001A2F6C" w:rsidRDefault="001A2F6C" w:rsidP="001A2F6C">
      <w:pPr>
        <w:pStyle w:val="NoSpacing"/>
      </w:pPr>
    </w:p>
    <w:p w:rsidR="001A2F6C" w:rsidRDefault="001A2F6C" w:rsidP="001A2F6C">
      <w:pPr>
        <w:pStyle w:val="NoSpacing"/>
      </w:pPr>
    </w:p>
    <w:p w:rsidR="001A2F6C" w:rsidRDefault="001A2F6C" w:rsidP="001A2F6C">
      <w:pPr>
        <w:pStyle w:val="NoSpacing"/>
      </w:pPr>
    </w:p>
    <w:p w:rsidR="001A2F6C" w:rsidRDefault="001A2F6C" w:rsidP="001A2F6C">
      <w:pPr>
        <w:pStyle w:val="NoSpacing"/>
      </w:pPr>
      <w:r>
        <w:rPr>
          <w:noProof/>
        </w:rPr>
        <w:drawing>
          <wp:inline distT="0" distB="0" distL="0" distR="0" wp14:anchorId="6A3A835E" wp14:editId="61CE9659">
            <wp:extent cx="4381500" cy="67151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6C" w:rsidRDefault="001A2F6C" w:rsidP="001A2F6C">
      <w:pPr>
        <w:pStyle w:val="NoSpacing"/>
      </w:pPr>
    </w:p>
    <w:p w:rsidR="001A2F6C" w:rsidRDefault="001A2F6C" w:rsidP="001A2F6C">
      <w:pPr>
        <w:pStyle w:val="NoSpacing"/>
      </w:pPr>
    </w:p>
    <w:p w:rsidR="001A2F6C" w:rsidRDefault="001A2F6C" w:rsidP="001A2F6C">
      <w:pPr>
        <w:pStyle w:val="NoSpacing"/>
      </w:pPr>
    </w:p>
    <w:p w:rsidR="001A2F6C" w:rsidRDefault="001A2F6C" w:rsidP="001A2F6C">
      <w:pPr>
        <w:pStyle w:val="NoSpacing"/>
      </w:pPr>
    </w:p>
    <w:p w:rsidR="00760C25" w:rsidRDefault="00760C25" w:rsidP="00025B18">
      <w:pPr>
        <w:pStyle w:val="NoSpacing"/>
        <w:rPr>
          <w:rFonts w:ascii="Verdana" w:hAnsi="Verdana" w:cs="Arial"/>
        </w:rPr>
      </w:pPr>
    </w:p>
    <w:p w:rsidR="00025B18" w:rsidRDefault="00760C25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lastRenderedPageBreak/>
        <w:t>A</w:t>
      </w:r>
      <w:r w:rsidR="00025B18">
        <w:rPr>
          <w:rFonts w:ascii="Verdana" w:hAnsi="Verdana" w:cs="Arial"/>
        </w:rPr>
        <w:t xml:space="preserve"> well-known representative of the Plant-like Protists:</w:t>
      </w:r>
    </w:p>
    <w:p w:rsidR="00025B18" w:rsidRPr="00360DB8" w:rsidRDefault="00025B18" w:rsidP="00025B18">
      <w:pPr>
        <w:pStyle w:val="NoSpacing"/>
        <w:rPr>
          <w:b/>
          <w:sz w:val="32"/>
          <w:szCs w:val="32"/>
          <w:u w:val="single"/>
        </w:rPr>
      </w:pPr>
      <w:r w:rsidRPr="00360DB8">
        <w:rPr>
          <w:b/>
          <w:sz w:val="32"/>
          <w:szCs w:val="32"/>
          <w:u w:val="single"/>
        </w:rPr>
        <w:t>Euglenoids</w:t>
      </w:r>
    </w:p>
    <w:p w:rsidR="00025B18" w:rsidRDefault="00025B18" w:rsidP="00025B18">
      <w:pPr>
        <w:pStyle w:val="NoSpacing"/>
        <w:rPr>
          <w:rFonts w:ascii="Verdana" w:hAnsi="Verdana" w:cs="Arial"/>
          <w:b/>
          <w:bCs/>
          <w:sz w:val="24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3499485" cy="2080895"/>
            <wp:effectExtent l="0" t="0" r="5715" b="0"/>
            <wp:wrapSquare wrapText="bothSides"/>
            <wp:docPr id="4" name="Picture 4" descr="..\..\USERS\TEACHERS\STANNER\PICTURES\eugle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..\USERS\TEACHERS\STANNER\PICTURES\euglena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Arial"/>
          <w:i/>
          <w:iCs/>
        </w:rPr>
        <w:t>Euglena</w:t>
      </w:r>
      <w:r>
        <w:rPr>
          <w:rFonts w:ascii="Verdana" w:hAnsi="Verdana" w:cs="Arial"/>
        </w:rPr>
        <w:t xml:space="preserve"> have flagella and a gullet like an animal cell. (heterotrophic injestion)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i/>
          <w:iCs/>
        </w:rPr>
        <w:t>Euglena</w:t>
      </w:r>
      <w:r>
        <w:rPr>
          <w:rFonts w:ascii="Verdana" w:hAnsi="Verdana" w:cs="Arial"/>
        </w:rPr>
        <w:t xml:space="preserve"> have chloroplasts like a plant cell (autotrophic photosynthesis)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And </w:t>
      </w:r>
      <w:r>
        <w:rPr>
          <w:rFonts w:ascii="Verdana" w:hAnsi="Verdana" w:cs="Arial"/>
          <w:i/>
          <w:iCs/>
        </w:rPr>
        <w:t>Euglena</w:t>
      </w:r>
      <w:r>
        <w:rPr>
          <w:rFonts w:ascii="Verdana" w:hAnsi="Verdana" w:cs="Arial"/>
        </w:rPr>
        <w:t xml:space="preserve"> have been known to lose their chloroplasts, forcing them to absorb nutrients from their env</w:t>
      </w:r>
      <w:r w:rsidR="00360DB8">
        <w:rPr>
          <w:rFonts w:ascii="Verdana" w:hAnsi="Verdana" w:cs="Arial"/>
        </w:rPr>
        <w:t>ironment (Heterotrophic absorp</w:t>
      </w:r>
      <w:r>
        <w:rPr>
          <w:rFonts w:ascii="Verdana" w:hAnsi="Verdana" w:cs="Arial"/>
        </w:rPr>
        <w:t>tion)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Consequently, Euglenoids arguably can be classified as animal, plant </w:t>
      </w:r>
      <w:r>
        <w:rPr>
          <w:rFonts w:ascii="Verdana" w:hAnsi="Verdana" w:cs="Arial"/>
          <w:i/>
          <w:iCs/>
        </w:rPr>
        <w:t>and</w:t>
      </w:r>
      <w:r>
        <w:rPr>
          <w:rFonts w:ascii="Verdana" w:hAnsi="Verdana" w:cs="Arial"/>
        </w:rPr>
        <w:t xml:space="preserve"> fungus!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 xml:space="preserve">Two reasons the </w:t>
      </w:r>
      <w:hyperlink r:id="rId34" w:history="1">
        <w:r>
          <w:rPr>
            <w:rStyle w:val="Hyperlink"/>
            <w:rFonts w:ascii="Verdana" w:hAnsi="Verdana" w:cs="Arial"/>
          </w:rPr>
          <w:t>Eugle</w:t>
        </w:r>
        <w:r>
          <w:rPr>
            <w:rStyle w:val="Hyperlink"/>
            <w:rFonts w:ascii="Verdana" w:hAnsi="Verdana" w:cs="Arial"/>
          </w:rPr>
          <w:t>o</w:t>
        </w:r>
        <w:r>
          <w:rPr>
            <w:rStyle w:val="Hyperlink"/>
            <w:rFonts w:ascii="Verdana" w:hAnsi="Verdana" w:cs="Arial"/>
          </w:rPr>
          <w:t>noids</w:t>
        </w:r>
      </w:hyperlink>
      <w:r>
        <w:rPr>
          <w:rFonts w:ascii="Verdana" w:hAnsi="Verdana" w:cs="Arial"/>
        </w:rPr>
        <w:t xml:space="preserve"> are considered to be animal-like are: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 xml:space="preserve">What are three ways </w:t>
      </w:r>
      <w:hyperlink r:id="rId35" w:history="1">
        <w:r>
          <w:rPr>
            <w:rStyle w:val="Hyperlink"/>
            <w:rFonts w:ascii="Verdana" w:hAnsi="Verdana" w:cs="Arial"/>
          </w:rPr>
          <w:t>Euglenoids</w:t>
        </w:r>
      </w:hyperlink>
      <w:r>
        <w:rPr>
          <w:rFonts w:ascii="Verdana" w:hAnsi="Verdana" w:cs="Arial"/>
        </w:rPr>
        <w:t xml:space="preserve"> can eat?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>How do Euglenoids move?  Does their flagella indicate the front end or the back end of a euglena?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Euglena wants to move towards the light for photosynthesis!  </w:t>
      </w: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>How does Euglena orient itself so it can move towards the light? Explain in your own words.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 xml:space="preserve">Euglenoids keep their shape because of a pellicle.  </w:t>
      </w: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 xml:space="preserve">Define </w:t>
      </w:r>
      <w:hyperlink r:id="rId36" w:history="1">
        <w:r>
          <w:rPr>
            <w:rStyle w:val="Hyperlink"/>
            <w:rFonts w:ascii="Verdana" w:hAnsi="Verdana" w:cs="Arial"/>
          </w:rPr>
          <w:t>pellicle</w:t>
        </w:r>
      </w:hyperlink>
      <w:r>
        <w:rPr>
          <w:rFonts w:ascii="Verdana" w:hAnsi="Verdana" w:cs="Arial"/>
        </w:rPr>
        <w:t>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5327FF" w:rsidRDefault="005327FF" w:rsidP="00025B18">
      <w:pPr>
        <w:pStyle w:val="NoSpacing"/>
        <w:rPr>
          <w:rFonts w:ascii="Verdana" w:hAnsi="Verdana" w:cs="Arial"/>
        </w:rPr>
      </w:pPr>
    </w:p>
    <w:p w:rsidR="00EE27FE" w:rsidRPr="001A2F6C" w:rsidRDefault="00EE27FE" w:rsidP="001A2F6C">
      <w:pPr>
        <w:pStyle w:val="NoSpacing"/>
        <w:jc w:val="center"/>
        <w:rPr>
          <w:b/>
          <w:sz w:val="36"/>
          <w:szCs w:val="36"/>
        </w:rPr>
      </w:pPr>
      <w:r w:rsidRPr="001A2F6C">
        <w:rPr>
          <w:b/>
          <w:sz w:val="36"/>
          <w:szCs w:val="36"/>
        </w:rPr>
        <w:lastRenderedPageBreak/>
        <w:t>The Euglena</w:t>
      </w:r>
    </w:p>
    <w:p w:rsidR="00EE27FE" w:rsidRPr="001A2F6C" w:rsidRDefault="00EE27FE" w:rsidP="001A2F6C">
      <w:pPr>
        <w:pStyle w:val="NoSpacing"/>
        <w:jc w:val="center"/>
        <w:rPr>
          <w:b/>
          <w:sz w:val="36"/>
          <w:szCs w:val="36"/>
        </w:rPr>
      </w:pPr>
      <w:r w:rsidRPr="001A2F6C">
        <w:rPr>
          <w:b/>
          <w:sz w:val="36"/>
          <w:szCs w:val="36"/>
        </w:rPr>
        <w:t>(modified from The Biology Corner – Worksheets and Lessons)</w:t>
      </w:r>
    </w:p>
    <w:p w:rsidR="00EE27FE" w:rsidRPr="002C06C0" w:rsidRDefault="00EE27FE" w:rsidP="00EE27FE">
      <w:pPr>
        <w:pStyle w:val="NoSpacing"/>
        <w:rPr>
          <w:sz w:val="32"/>
          <w:szCs w:val="32"/>
        </w:rPr>
      </w:pPr>
    </w:p>
    <w:p w:rsidR="00EE27FE" w:rsidRPr="002C06C0" w:rsidRDefault="00EE27FE" w:rsidP="00EE27FE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is one-celled (unicellular) organisms.  They belong to Kingdom Protista.  All </w:t>
      </w: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have chloroplasts.  Chloroplast allows </w:t>
      </w: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to make their own food (they are producers).  </w:t>
      </w: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can also absorb food from their environment.  </w:t>
      </w: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lives in ponds or puddles.</w:t>
      </w:r>
    </w:p>
    <w:p w:rsidR="00EE27FE" w:rsidRPr="002C06C0" w:rsidRDefault="00EE27FE" w:rsidP="00EE27FE">
      <w:pPr>
        <w:pStyle w:val="NoSpacing"/>
        <w:rPr>
          <w:sz w:val="32"/>
          <w:szCs w:val="32"/>
        </w:rPr>
      </w:pPr>
    </w:p>
    <w:p w:rsidR="00EE27FE" w:rsidRPr="002C06C0" w:rsidRDefault="00EE27FE" w:rsidP="00EE27FE">
      <w:pPr>
        <w:pStyle w:val="NoSpacing"/>
        <w:rPr>
          <w:bCs/>
          <w:sz w:val="32"/>
          <w:szCs w:val="32"/>
        </w:rPr>
      </w:pP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move by a flagellum (plural ‚ flagella), which is a long whip-like structure that acts like a little motor.  The flagellum is located on the front end, and twirls in such a way as to pull the cell through the water.  </w:t>
      </w:r>
      <w:r w:rsidRPr="002C06C0">
        <w:rPr>
          <w:bCs/>
          <w:i/>
          <w:sz w:val="32"/>
          <w:szCs w:val="32"/>
        </w:rPr>
        <w:t>Color the reservoir light blue and the flagellum black</w:t>
      </w:r>
      <w:r w:rsidRPr="002C06C0">
        <w:rPr>
          <w:bCs/>
          <w:sz w:val="32"/>
          <w:szCs w:val="32"/>
        </w:rPr>
        <w:t>.</w:t>
      </w:r>
    </w:p>
    <w:p w:rsidR="00EE27FE" w:rsidRPr="002C06C0" w:rsidRDefault="00EE27FE" w:rsidP="00EE27FE">
      <w:pPr>
        <w:pStyle w:val="NoSpacing"/>
        <w:rPr>
          <w:sz w:val="32"/>
          <w:szCs w:val="32"/>
        </w:rPr>
      </w:pPr>
      <w:r w:rsidRPr="002C06C0">
        <w:rPr>
          <w:bCs/>
          <w:sz w:val="32"/>
          <w:szCs w:val="32"/>
        </w:rPr>
        <w:t xml:space="preserve"> </w:t>
      </w:r>
    </w:p>
    <w:p w:rsidR="00EE27FE" w:rsidRPr="002C06C0" w:rsidRDefault="00EE27FE" w:rsidP="00EE27FE">
      <w:pPr>
        <w:pStyle w:val="NoSpacing"/>
        <w:rPr>
          <w:sz w:val="32"/>
          <w:szCs w:val="32"/>
        </w:rPr>
      </w:pPr>
      <w:r w:rsidRPr="002C06C0">
        <w:rPr>
          <w:sz w:val="32"/>
          <w:szCs w:val="32"/>
        </w:rPr>
        <w:t xml:space="preserve">Chloroplasts use sunlight to make the </w:t>
      </w: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’s food.  They are rod-like structures throughout the cell.  </w:t>
      </w:r>
      <w:r w:rsidRPr="002C06C0">
        <w:rPr>
          <w:bCs/>
          <w:i/>
          <w:sz w:val="32"/>
          <w:szCs w:val="32"/>
        </w:rPr>
        <w:t>Color the chloroplasts green</w:t>
      </w:r>
      <w:r w:rsidRPr="002C06C0">
        <w:rPr>
          <w:sz w:val="32"/>
          <w:szCs w:val="32"/>
        </w:rPr>
        <w:t xml:space="preserve">.  </w:t>
      </w: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has an eyespot at the front end.  It detects light.  This helps the </w:t>
      </w: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find bright areas to gather sunlight to make their food.  </w:t>
      </w:r>
      <w:r w:rsidRPr="002C06C0">
        <w:rPr>
          <w:bCs/>
          <w:i/>
          <w:sz w:val="32"/>
          <w:szCs w:val="32"/>
        </w:rPr>
        <w:t>Color the eyespot red</w:t>
      </w:r>
      <w:r w:rsidRPr="002C06C0">
        <w:rPr>
          <w:bCs/>
          <w:sz w:val="32"/>
          <w:szCs w:val="32"/>
        </w:rPr>
        <w:t xml:space="preserve">. </w:t>
      </w:r>
    </w:p>
    <w:p w:rsidR="00EE27FE" w:rsidRPr="002C06C0" w:rsidRDefault="00EE27FE" w:rsidP="00EE27FE">
      <w:pPr>
        <w:pStyle w:val="NoSpacing"/>
        <w:rPr>
          <w:sz w:val="32"/>
          <w:szCs w:val="32"/>
        </w:rPr>
      </w:pPr>
    </w:p>
    <w:p w:rsidR="00EE27FE" w:rsidRPr="002C06C0" w:rsidRDefault="00EE27FE" w:rsidP="00EE27FE">
      <w:pPr>
        <w:pStyle w:val="NoSpacing"/>
        <w:rPr>
          <w:sz w:val="32"/>
          <w:szCs w:val="32"/>
        </w:rPr>
      </w:pPr>
      <w:r w:rsidRPr="002C06C0">
        <w:rPr>
          <w:sz w:val="32"/>
          <w:szCs w:val="32"/>
        </w:rPr>
        <w:t xml:space="preserve">The </w:t>
      </w: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has a stiff pellicle outside the cell membrane.  It helps it keep its shape.  The </w:t>
      </w:r>
      <w:r>
        <w:rPr>
          <w:sz w:val="32"/>
          <w:szCs w:val="32"/>
        </w:rPr>
        <w:t>Euglena</w:t>
      </w:r>
      <w:r w:rsidRPr="002C06C0">
        <w:rPr>
          <w:sz w:val="32"/>
          <w:szCs w:val="32"/>
        </w:rPr>
        <w:t xml:space="preserve"> can also move like an inchworm.  </w:t>
      </w:r>
      <w:r w:rsidRPr="002C06C0">
        <w:rPr>
          <w:bCs/>
          <w:i/>
          <w:sz w:val="32"/>
          <w:szCs w:val="32"/>
        </w:rPr>
        <w:t>Color the pellicle blue</w:t>
      </w:r>
      <w:r w:rsidRPr="002C06C0">
        <w:rPr>
          <w:sz w:val="32"/>
          <w:szCs w:val="32"/>
        </w:rPr>
        <w:t>.</w:t>
      </w:r>
    </w:p>
    <w:p w:rsidR="00EE27FE" w:rsidRPr="002C06C0" w:rsidRDefault="00EE27FE" w:rsidP="00EE27FE">
      <w:pPr>
        <w:pStyle w:val="NoSpacing"/>
        <w:rPr>
          <w:sz w:val="32"/>
          <w:szCs w:val="32"/>
        </w:rPr>
      </w:pPr>
    </w:p>
    <w:p w:rsidR="00EE27FE" w:rsidRPr="002C06C0" w:rsidRDefault="00EE27FE" w:rsidP="00EE27FE">
      <w:pPr>
        <w:pStyle w:val="NoSpacing"/>
        <w:rPr>
          <w:bCs/>
          <w:sz w:val="32"/>
          <w:szCs w:val="32"/>
        </w:rPr>
      </w:pPr>
      <w:r w:rsidRPr="002C06C0">
        <w:rPr>
          <w:sz w:val="32"/>
          <w:szCs w:val="32"/>
        </w:rPr>
        <w:t xml:space="preserve">In the center of the cell is the nucleus.  It controls the cell’s activities. The nucleolus can be seen within the nucleus.  </w:t>
      </w:r>
      <w:r w:rsidRPr="002C06C0">
        <w:rPr>
          <w:bCs/>
          <w:i/>
          <w:sz w:val="32"/>
          <w:szCs w:val="32"/>
        </w:rPr>
        <w:t>Color the nucleus purple</w:t>
      </w:r>
      <w:r w:rsidRPr="002C06C0">
        <w:rPr>
          <w:bCs/>
          <w:sz w:val="32"/>
          <w:szCs w:val="32"/>
        </w:rPr>
        <w:t xml:space="preserve">, and </w:t>
      </w:r>
      <w:r w:rsidRPr="002C06C0">
        <w:rPr>
          <w:bCs/>
          <w:i/>
          <w:sz w:val="32"/>
          <w:szCs w:val="32"/>
        </w:rPr>
        <w:t>the nucleolus brown</w:t>
      </w:r>
      <w:r w:rsidRPr="002C06C0">
        <w:rPr>
          <w:bCs/>
          <w:sz w:val="32"/>
          <w:szCs w:val="32"/>
        </w:rPr>
        <w:t>.</w:t>
      </w:r>
    </w:p>
    <w:p w:rsidR="00EE27FE" w:rsidRPr="002C06C0" w:rsidRDefault="00EE27FE" w:rsidP="00EE27FE">
      <w:pPr>
        <w:pStyle w:val="NoSpacing"/>
        <w:rPr>
          <w:sz w:val="32"/>
          <w:szCs w:val="32"/>
        </w:rPr>
      </w:pPr>
    </w:p>
    <w:p w:rsidR="00EE27FE" w:rsidRPr="002C06C0" w:rsidRDefault="00EE27FE" w:rsidP="00EE27FE">
      <w:pPr>
        <w:pStyle w:val="NoSpacing"/>
        <w:rPr>
          <w:sz w:val="32"/>
          <w:szCs w:val="32"/>
        </w:rPr>
      </w:pPr>
      <w:r w:rsidRPr="002C06C0">
        <w:rPr>
          <w:sz w:val="32"/>
          <w:szCs w:val="32"/>
        </w:rPr>
        <w:t>The interior of the cell contains a jelly-like fluid called cytoplasm</w:t>
      </w:r>
      <w:r w:rsidRPr="002C06C0">
        <w:rPr>
          <w:bCs/>
          <w:sz w:val="32"/>
          <w:szCs w:val="32"/>
        </w:rPr>
        <w:t xml:space="preserve">. </w:t>
      </w:r>
      <w:r w:rsidRPr="002C06C0">
        <w:rPr>
          <w:bCs/>
          <w:i/>
          <w:sz w:val="32"/>
          <w:szCs w:val="32"/>
        </w:rPr>
        <w:t>Color the cytoplasm yellow</w:t>
      </w:r>
      <w:r w:rsidRPr="002C06C0">
        <w:rPr>
          <w:sz w:val="32"/>
          <w:szCs w:val="32"/>
        </w:rPr>
        <w:t xml:space="preserve">.  Toward the back of the cell is a star-like structure.  This is the contractile vacuole. It helps remove excess water.  If it got too much water, the cell would explode. </w:t>
      </w:r>
      <w:r w:rsidRPr="002C06C0">
        <w:rPr>
          <w:bCs/>
          <w:i/>
          <w:sz w:val="32"/>
          <w:szCs w:val="32"/>
        </w:rPr>
        <w:t>Color the contractile vacuole orange</w:t>
      </w:r>
      <w:r w:rsidRPr="002C06C0">
        <w:rPr>
          <w:sz w:val="32"/>
          <w:szCs w:val="32"/>
        </w:rPr>
        <w:t>.</w:t>
      </w:r>
    </w:p>
    <w:p w:rsidR="00EE27FE" w:rsidRDefault="00EE27FE" w:rsidP="00EE27FE">
      <w:pPr>
        <w:rPr>
          <w:sz w:val="32"/>
          <w:szCs w:val="32"/>
        </w:rPr>
      </w:pPr>
    </w:p>
    <w:p w:rsidR="00760C25" w:rsidRPr="005327FF" w:rsidRDefault="00760C25" w:rsidP="005327F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5672DCC" wp14:editId="199DE385">
            <wp:extent cx="5943600" cy="77101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18" w:rsidRPr="00360DB8" w:rsidRDefault="00025B18" w:rsidP="00025B18">
      <w:pPr>
        <w:pStyle w:val="NoSpacing"/>
        <w:rPr>
          <w:b/>
          <w:sz w:val="32"/>
          <w:szCs w:val="32"/>
          <w:u w:val="single"/>
        </w:rPr>
      </w:pPr>
      <w:r w:rsidRPr="00360DB8">
        <w:rPr>
          <w:b/>
          <w:sz w:val="32"/>
          <w:szCs w:val="32"/>
          <w:u w:val="single"/>
        </w:rPr>
        <w:lastRenderedPageBreak/>
        <w:t>Sporozoans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</w:rPr>
        <w:t>Finally, let’s take a look at a not-so-nice group of Protozoans – the Sporozoans. These parasitic organisms cannot move on their own because they do not need to! They are passed from host to host in a constant disease cycle.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 xml:space="preserve">Q. </w:t>
      </w:r>
      <w:r>
        <w:rPr>
          <w:rFonts w:ascii="Verdana" w:hAnsi="Verdana" w:cs="Arial"/>
        </w:rPr>
        <w:t xml:space="preserve">Scroll down to the section on </w:t>
      </w:r>
      <w:r>
        <w:rPr>
          <w:rFonts w:ascii="Verdana" w:hAnsi="Verdana" w:cs="Arial"/>
        </w:rPr>
        <w:fldChar w:fldCharType="begin"/>
      </w:r>
      <w:r>
        <w:rPr>
          <w:rFonts w:ascii="Verdana" w:hAnsi="Verdana" w:cs="Arial"/>
        </w:rPr>
        <w:instrText>HYPERLINK "http://www.emc.maricopa.edu/faculty/farabee/biobk/BioBookDiversity_3.html" \l "Protozoa:%20Single-Celled,%20Motile"</w:instrText>
      </w:r>
      <w:r>
        <w:rPr>
          <w:rFonts w:ascii="Verdana" w:hAnsi="Verdana" w:cs="Arial"/>
        </w:rPr>
      </w:r>
      <w:r>
        <w:rPr>
          <w:rFonts w:ascii="Verdana" w:hAnsi="Verdana" w:cs="Arial"/>
        </w:rPr>
        <w:fldChar w:fldCharType="separate"/>
      </w:r>
      <w:r>
        <w:rPr>
          <w:rStyle w:val="Hyperlink"/>
          <w:rFonts w:ascii="Verdana" w:hAnsi="Verdana" w:cs="Arial"/>
        </w:rPr>
        <w:t>Spor</w:t>
      </w:r>
      <w:r>
        <w:rPr>
          <w:rStyle w:val="Hyperlink"/>
          <w:rFonts w:ascii="Verdana" w:hAnsi="Verdana" w:cs="Arial"/>
        </w:rPr>
        <w:t>o</w:t>
      </w:r>
      <w:r>
        <w:rPr>
          <w:rStyle w:val="Hyperlink"/>
          <w:rFonts w:ascii="Verdana" w:hAnsi="Verdana" w:cs="Arial"/>
        </w:rPr>
        <w:t>zoans</w:t>
      </w:r>
      <w:r>
        <w:rPr>
          <w:rFonts w:ascii="Verdana" w:hAnsi="Verdana" w:cs="Arial"/>
        </w:rPr>
        <w:fldChar w:fldCharType="end"/>
      </w:r>
      <w:r>
        <w:rPr>
          <w:rFonts w:ascii="Verdana" w:hAnsi="Verdana" w:cs="Arial"/>
        </w:rPr>
        <w:t>. Name two human diseases caused by Sporozoans: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A.</w:t>
      </w:r>
    </w:p>
    <w:p w:rsidR="00025B18" w:rsidRDefault="00025B18" w:rsidP="00025B18">
      <w:pPr>
        <w:pStyle w:val="NoSpacing"/>
        <w:rPr>
          <w:rFonts w:ascii="Verdana" w:hAnsi="Verdana" w:cs="Arial"/>
          <w:b/>
          <w:bCs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t>Q.</w:t>
      </w:r>
      <w:r>
        <w:rPr>
          <w:rFonts w:ascii="Verdana" w:hAnsi="Verdana" w:cs="Arial"/>
        </w:rPr>
        <w:t xml:space="preserve"> A Sporozoan has a different life cycle from the disease-causing </w:t>
      </w:r>
      <w:r>
        <w:rPr>
          <w:rFonts w:ascii="Verdana" w:hAnsi="Verdana" w:cs="Arial"/>
          <w:i/>
          <w:iCs/>
        </w:rPr>
        <w:t>Amoeba</w:t>
      </w:r>
      <w:r>
        <w:rPr>
          <w:rFonts w:ascii="Verdana" w:hAnsi="Verdana" w:cs="Arial"/>
        </w:rPr>
        <w:t xml:space="preserve"> you saw earlier. What is the major difference in life cycles? </w:t>
      </w:r>
    </w:p>
    <w:p w:rsidR="00025B18" w:rsidRDefault="00025B18" w:rsidP="00025B18">
      <w:pPr>
        <w:pStyle w:val="NoSpacing"/>
        <w:rPr>
          <w:rFonts w:ascii="Verdana" w:hAnsi="Verdana" w:cs="Arial"/>
        </w:rPr>
      </w:pPr>
    </w:p>
    <w:p w:rsidR="00025B18" w:rsidRDefault="00025B18" w:rsidP="00025B18">
      <w:pPr>
        <w:pStyle w:val="NoSpacing"/>
        <w:rPr>
          <w:rFonts w:ascii="Verdana" w:hAnsi="Verdana"/>
        </w:rPr>
      </w:pPr>
      <w:r>
        <w:rPr>
          <w:rFonts w:ascii="Verdana" w:hAnsi="Verdana" w:cs="Arial"/>
        </w:rPr>
        <w:t xml:space="preserve"> </w:t>
      </w:r>
    </w:p>
    <w:p w:rsidR="00025B18" w:rsidRDefault="00025B18" w:rsidP="00025B18">
      <w:pPr>
        <w:pStyle w:val="NoSpacing"/>
        <w:rPr>
          <w:sz w:val="40"/>
          <w:szCs w:val="40"/>
        </w:rPr>
      </w:pPr>
    </w:p>
    <w:p w:rsidR="00025B18" w:rsidRDefault="00025B18" w:rsidP="00025B18">
      <w:pPr>
        <w:pStyle w:val="NoSpacing"/>
        <w:rPr>
          <w:sz w:val="40"/>
          <w:szCs w:val="40"/>
        </w:rPr>
      </w:pPr>
    </w:p>
    <w:p w:rsidR="00025B18" w:rsidRDefault="00025B18" w:rsidP="00025B18">
      <w:pPr>
        <w:pStyle w:val="NoSpacing"/>
        <w:rPr>
          <w:sz w:val="40"/>
          <w:szCs w:val="40"/>
        </w:rPr>
      </w:pPr>
    </w:p>
    <w:p w:rsidR="00025B18" w:rsidRDefault="00025B18" w:rsidP="00025B18">
      <w:pPr>
        <w:pStyle w:val="NoSpacing"/>
        <w:rPr>
          <w:sz w:val="40"/>
          <w:szCs w:val="40"/>
        </w:rPr>
      </w:pPr>
    </w:p>
    <w:p w:rsidR="00025B18" w:rsidRDefault="00025B18" w:rsidP="00025B18">
      <w:pPr>
        <w:pStyle w:val="NoSpacing"/>
        <w:rPr>
          <w:sz w:val="40"/>
          <w:szCs w:val="40"/>
        </w:rPr>
      </w:pPr>
    </w:p>
    <w:p w:rsidR="00025B18" w:rsidRDefault="00025B18" w:rsidP="00025B18">
      <w:pPr>
        <w:pStyle w:val="NoSpacing"/>
        <w:rPr>
          <w:sz w:val="40"/>
          <w:szCs w:val="40"/>
        </w:rPr>
      </w:pPr>
    </w:p>
    <w:p w:rsidR="00025B18" w:rsidRDefault="00025B18" w:rsidP="00025B18">
      <w:pPr>
        <w:pStyle w:val="NoSpacing"/>
        <w:rPr>
          <w:sz w:val="40"/>
          <w:szCs w:val="40"/>
        </w:rPr>
      </w:pPr>
    </w:p>
    <w:p w:rsidR="00025B18" w:rsidRDefault="00025B18" w:rsidP="00025B18">
      <w:pPr>
        <w:pStyle w:val="NoSpacing"/>
        <w:rPr>
          <w:sz w:val="40"/>
          <w:szCs w:val="40"/>
        </w:rPr>
      </w:pPr>
    </w:p>
    <w:p w:rsidR="00025B18" w:rsidRDefault="00025B18" w:rsidP="00025B18">
      <w:pPr>
        <w:pStyle w:val="NoSpacing"/>
        <w:rPr>
          <w:sz w:val="40"/>
          <w:szCs w:val="40"/>
        </w:rPr>
      </w:pPr>
    </w:p>
    <w:p w:rsidR="00025B18" w:rsidRDefault="00025B18" w:rsidP="00025B18">
      <w:pPr>
        <w:pStyle w:val="NoSpacing"/>
        <w:rPr>
          <w:sz w:val="40"/>
          <w:szCs w:val="40"/>
        </w:rPr>
      </w:pPr>
    </w:p>
    <w:p w:rsidR="001B614E" w:rsidRDefault="001B614E" w:rsidP="00025B18">
      <w:pPr>
        <w:pStyle w:val="NoSpacing"/>
        <w:rPr>
          <w:sz w:val="40"/>
          <w:szCs w:val="40"/>
        </w:rPr>
      </w:pPr>
    </w:p>
    <w:p w:rsidR="001B614E" w:rsidRDefault="001B614E" w:rsidP="00025B18">
      <w:pPr>
        <w:pStyle w:val="NoSpacing"/>
        <w:rPr>
          <w:sz w:val="40"/>
          <w:szCs w:val="40"/>
        </w:rPr>
      </w:pPr>
    </w:p>
    <w:p w:rsidR="001B614E" w:rsidRDefault="001B614E" w:rsidP="00025B18">
      <w:pPr>
        <w:pStyle w:val="NoSpacing"/>
        <w:rPr>
          <w:sz w:val="40"/>
          <w:szCs w:val="40"/>
        </w:rPr>
      </w:pPr>
    </w:p>
    <w:p w:rsidR="001B614E" w:rsidRDefault="001B614E" w:rsidP="00025B18">
      <w:pPr>
        <w:pStyle w:val="NoSpacing"/>
        <w:rPr>
          <w:sz w:val="40"/>
          <w:szCs w:val="40"/>
        </w:rPr>
      </w:pPr>
    </w:p>
    <w:p w:rsidR="001B614E" w:rsidRDefault="001B614E" w:rsidP="00025B18">
      <w:pPr>
        <w:pStyle w:val="NoSpacing"/>
        <w:rPr>
          <w:sz w:val="40"/>
          <w:szCs w:val="40"/>
        </w:rPr>
      </w:pPr>
    </w:p>
    <w:p w:rsidR="001B614E" w:rsidRDefault="001B614E" w:rsidP="00025B18">
      <w:pPr>
        <w:pStyle w:val="NoSpacing"/>
        <w:rPr>
          <w:sz w:val="40"/>
          <w:szCs w:val="40"/>
        </w:rPr>
      </w:pPr>
    </w:p>
    <w:p w:rsidR="001B614E" w:rsidRDefault="001B614E" w:rsidP="00025B18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PROTISTS: LIVE SPECIMEN LAB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40"/>
          <w:szCs w:val="40"/>
        </w:rPr>
      </w:pPr>
      <w:r>
        <w:rPr>
          <w:sz w:val="40"/>
          <w:szCs w:val="40"/>
        </w:rPr>
        <w:t>Draw, label and color the following protists:</w:t>
      </w:r>
    </w:p>
    <w:p w:rsidR="001B614E" w:rsidRDefault="001B614E" w:rsidP="001B614E">
      <w:pPr>
        <w:pStyle w:val="NoSpacing"/>
        <w:rPr>
          <w:sz w:val="40"/>
          <w:szCs w:val="40"/>
          <w:u w:val="single"/>
        </w:rPr>
      </w:pPr>
    </w:p>
    <w:p w:rsidR="001B614E" w:rsidRPr="001B614E" w:rsidRDefault="001B614E" w:rsidP="001B614E">
      <w:pPr>
        <w:pStyle w:val="NoSpacing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Ameba proteus</w:t>
      </w:r>
    </w:p>
    <w:p w:rsidR="001B614E" w:rsidRPr="001B614E" w:rsidRDefault="001B614E" w:rsidP="001B614E">
      <w:pPr>
        <w:pStyle w:val="NoSpacing"/>
        <w:ind w:left="4320" w:firstLine="720"/>
        <w:rPr>
          <w:sz w:val="24"/>
          <w:szCs w:val="24"/>
        </w:rPr>
      </w:pPr>
      <w:r w:rsidRPr="001B61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63D964" wp14:editId="6497B7AE">
                <wp:simplePos x="0" y="0"/>
                <wp:positionH relativeFrom="column">
                  <wp:posOffset>-285750</wp:posOffset>
                </wp:positionH>
                <wp:positionV relativeFrom="paragraph">
                  <wp:posOffset>88265</wp:posOffset>
                </wp:positionV>
                <wp:extent cx="2794000" cy="2482850"/>
                <wp:effectExtent l="0" t="0" r="25400" b="12700"/>
                <wp:wrapSquare wrapText="bothSides"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2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4FDF5" id="Oval 13" o:spid="_x0000_s1026" style="position:absolute;margin-left:-22.5pt;margin-top:6.95pt;width:220pt;height:19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" filled="f" strokecolor="#1f4d78 [1604]" strokeweight="1pt">
                <v:stroke joinstyle="miter"/>
                <w10:wrap type="square"/>
              </v:oval>
            </w:pict>
          </mc:Fallback>
        </mc:AlternateContent>
      </w:r>
      <w:r w:rsidRPr="001B614E">
        <w:rPr>
          <w:sz w:val="24"/>
          <w:szCs w:val="24"/>
        </w:rPr>
        <w:t>Phylum:</w:t>
      </w:r>
    </w:p>
    <w:p w:rsidR="001B614E" w:rsidRP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  <w:t>Description of organism: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24"/>
          <w:szCs w:val="24"/>
        </w:rPr>
        <w:t>Describe movement:</w:t>
      </w: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Autotrophic or Heterotrophic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Pr="001B614E" w:rsidRDefault="001B614E" w:rsidP="001B614E">
      <w:pPr>
        <w:pStyle w:val="NoSpacing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Paramecium caudam</w:t>
      </w:r>
    </w:p>
    <w:p w:rsidR="001B614E" w:rsidRPr="001B614E" w:rsidRDefault="001B614E" w:rsidP="001B614E">
      <w:pPr>
        <w:pStyle w:val="NoSpacing"/>
        <w:ind w:left="4320" w:firstLine="720"/>
        <w:rPr>
          <w:sz w:val="24"/>
          <w:szCs w:val="24"/>
        </w:rPr>
      </w:pPr>
      <w:r w:rsidRPr="001B61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C2D047" wp14:editId="5DBD0ADC">
                <wp:simplePos x="0" y="0"/>
                <wp:positionH relativeFrom="column">
                  <wp:posOffset>-285750</wp:posOffset>
                </wp:positionH>
                <wp:positionV relativeFrom="paragraph">
                  <wp:posOffset>88265</wp:posOffset>
                </wp:positionV>
                <wp:extent cx="2794000" cy="2482850"/>
                <wp:effectExtent l="0" t="0" r="25400" b="12700"/>
                <wp:wrapSquare wrapText="bothSides"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2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C29851" id="Oval 14" o:spid="_x0000_s1026" style="position:absolute;margin-left:-22.5pt;margin-top:6.95pt;width:220pt;height:19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" filled="f" strokecolor="#1f4d78 [1604]" strokeweight="1pt">
                <v:stroke joinstyle="miter"/>
                <w10:wrap type="square"/>
              </v:oval>
            </w:pict>
          </mc:Fallback>
        </mc:AlternateContent>
      </w:r>
      <w:r w:rsidRPr="001B614E">
        <w:rPr>
          <w:sz w:val="24"/>
          <w:szCs w:val="24"/>
        </w:rPr>
        <w:t>Phylum:</w:t>
      </w:r>
    </w:p>
    <w:p w:rsidR="001B614E" w:rsidRP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  <w:t>Description of organism: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24"/>
          <w:szCs w:val="24"/>
        </w:rPr>
        <w:t>Describe movement:</w:t>
      </w: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Autotrophic or Heterotrophic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0F2500" w:rsidRDefault="000F2500" w:rsidP="001B614E">
      <w:pPr>
        <w:pStyle w:val="NoSpacing"/>
        <w:rPr>
          <w:sz w:val="40"/>
          <w:szCs w:val="40"/>
          <w:u w:val="single"/>
        </w:rPr>
      </w:pPr>
    </w:p>
    <w:p w:rsidR="001B614E" w:rsidRPr="001B614E" w:rsidRDefault="001B614E" w:rsidP="001B614E">
      <w:pPr>
        <w:pStyle w:val="NoSpacing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Euglena agnac</w:t>
      </w:r>
    </w:p>
    <w:p w:rsidR="001B614E" w:rsidRPr="001B614E" w:rsidRDefault="001B614E" w:rsidP="001B614E">
      <w:pPr>
        <w:pStyle w:val="NoSpacing"/>
        <w:ind w:left="4320" w:firstLine="720"/>
        <w:rPr>
          <w:sz w:val="24"/>
          <w:szCs w:val="24"/>
        </w:rPr>
      </w:pPr>
      <w:r w:rsidRPr="001B61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2D047" wp14:editId="5DBD0ADC">
                <wp:simplePos x="0" y="0"/>
                <wp:positionH relativeFrom="column">
                  <wp:posOffset>-285750</wp:posOffset>
                </wp:positionH>
                <wp:positionV relativeFrom="paragraph">
                  <wp:posOffset>88265</wp:posOffset>
                </wp:positionV>
                <wp:extent cx="2794000" cy="2482850"/>
                <wp:effectExtent l="0" t="0" r="25400" b="12700"/>
                <wp:wrapSquare wrapText="bothSides"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2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CE2CD4" id="Oval 16" o:spid="_x0000_s1026" style="position:absolute;margin-left:-22.5pt;margin-top:6.95pt;width:220pt;height:19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" filled="f" strokecolor="#1f4d78 [1604]" strokeweight="1pt">
                <v:stroke joinstyle="miter"/>
                <w10:wrap type="square"/>
              </v:oval>
            </w:pict>
          </mc:Fallback>
        </mc:AlternateContent>
      </w:r>
      <w:r w:rsidRPr="001B614E">
        <w:rPr>
          <w:sz w:val="24"/>
          <w:szCs w:val="24"/>
        </w:rPr>
        <w:t>Phylum:</w:t>
      </w:r>
    </w:p>
    <w:p w:rsidR="001B614E" w:rsidRP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  <w:t>Description of organism: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24"/>
          <w:szCs w:val="24"/>
        </w:rPr>
        <w:t>Describe movement:</w:t>
      </w: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Autotrophic or Heterotrophic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40"/>
          <w:szCs w:val="40"/>
          <w:u w:val="single"/>
        </w:rPr>
      </w:pPr>
    </w:p>
    <w:p w:rsidR="001B614E" w:rsidRDefault="001B614E" w:rsidP="001B614E">
      <w:pPr>
        <w:pStyle w:val="NoSpacing"/>
        <w:rPr>
          <w:sz w:val="40"/>
          <w:szCs w:val="40"/>
          <w:u w:val="single"/>
        </w:rPr>
      </w:pPr>
    </w:p>
    <w:p w:rsidR="001B614E" w:rsidRPr="001B614E" w:rsidRDefault="001B614E" w:rsidP="001B614E">
      <w:pPr>
        <w:pStyle w:val="NoSpacing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Stentor</w:t>
      </w:r>
    </w:p>
    <w:p w:rsidR="001B614E" w:rsidRPr="001B614E" w:rsidRDefault="001B614E" w:rsidP="001B614E">
      <w:pPr>
        <w:pStyle w:val="NoSpacing"/>
        <w:ind w:left="4320" w:firstLine="720"/>
        <w:rPr>
          <w:sz w:val="24"/>
          <w:szCs w:val="24"/>
        </w:rPr>
      </w:pPr>
      <w:r w:rsidRPr="001B61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C2D047" wp14:editId="5DBD0ADC">
                <wp:simplePos x="0" y="0"/>
                <wp:positionH relativeFrom="column">
                  <wp:posOffset>-285750</wp:posOffset>
                </wp:positionH>
                <wp:positionV relativeFrom="paragraph">
                  <wp:posOffset>88265</wp:posOffset>
                </wp:positionV>
                <wp:extent cx="2794000" cy="2482850"/>
                <wp:effectExtent l="0" t="0" r="25400" b="12700"/>
                <wp:wrapSquare wrapText="bothSides"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2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1018A3" id="Oval 17" o:spid="_x0000_s1026" style="position:absolute;margin-left:-22.5pt;margin-top:6.95pt;width:220pt;height:19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" filled="f" strokecolor="#1f4d78 [1604]" strokeweight="1pt">
                <v:stroke joinstyle="miter"/>
                <w10:wrap type="square"/>
              </v:oval>
            </w:pict>
          </mc:Fallback>
        </mc:AlternateContent>
      </w:r>
      <w:r w:rsidRPr="001B614E">
        <w:rPr>
          <w:sz w:val="24"/>
          <w:szCs w:val="24"/>
        </w:rPr>
        <w:t>Phylum:</w:t>
      </w:r>
    </w:p>
    <w:p w:rsidR="001B614E" w:rsidRP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  <w:t>Description of organism: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24"/>
          <w:szCs w:val="24"/>
        </w:rPr>
        <w:t>Describe movement:</w:t>
      </w: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Autotrophic or Heterotrophic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Pr="001B614E" w:rsidRDefault="00566804" w:rsidP="001B614E">
      <w:pPr>
        <w:pStyle w:val="NoSpacing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Volvox globator</w:t>
      </w:r>
    </w:p>
    <w:p w:rsidR="001B614E" w:rsidRPr="001B614E" w:rsidRDefault="001B614E" w:rsidP="001B614E">
      <w:pPr>
        <w:pStyle w:val="NoSpacing"/>
        <w:ind w:left="4320" w:firstLine="720"/>
        <w:rPr>
          <w:sz w:val="24"/>
          <w:szCs w:val="24"/>
        </w:rPr>
      </w:pPr>
      <w:r w:rsidRPr="001B61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C2D047" wp14:editId="5DBD0ADC">
                <wp:simplePos x="0" y="0"/>
                <wp:positionH relativeFrom="column">
                  <wp:posOffset>-285750</wp:posOffset>
                </wp:positionH>
                <wp:positionV relativeFrom="paragraph">
                  <wp:posOffset>88265</wp:posOffset>
                </wp:positionV>
                <wp:extent cx="2794000" cy="2482850"/>
                <wp:effectExtent l="0" t="0" r="25400" b="12700"/>
                <wp:wrapSquare wrapText="bothSides"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2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472421" id="Oval 18" o:spid="_x0000_s1026" style="position:absolute;margin-left:-22.5pt;margin-top:6.95pt;width:220pt;height:19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" filled="f" strokecolor="#1f4d78 [1604]" strokeweight="1pt">
                <v:stroke joinstyle="miter"/>
                <w10:wrap type="square"/>
              </v:oval>
            </w:pict>
          </mc:Fallback>
        </mc:AlternateContent>
      </w:r>
      <w:r w:rsidRPr="001B614E">
        <w:rPr>
          <w:sz w:val="24"/>
          <w:szCs w:val="24"/>
        </w:rPr>
        <w:t>Phylum:</w:t>
      </w:r>
    </w:p>
    <w:p w:rsidR="001B614E" w:rsidRP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  <w:t>Description of organism: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24"/>
          <w:szCs w:val="24"/>
        </w:rPr>
        <w:t>Describe movement:</w:t>
      </w: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Default="001B614E" w:rsidP="001B614E">
      <w:pPr>
        <w:pStyle w:val="NoSpacing"/>
        <w:rPr>
          <w:sz w:val="24"/>
          <w:szCs w:val="24"/>
        </w:rPr>
      </w:pPr>
    </w:p>
    <w:p w:rsidR="001B614E" w:rsidRPr="001B614E" w:rsidRDefault="001B614E" w:rsidP="001B614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Autotrophic or Heterotrophic</w:t>
      </w:r>
    </w:p>
    <w:p w:rsidR="001B614E" w:rsidRDefault="001B614E" w:rsidP="001B614E">
      <w:pPr>
        <w:pStyle w:val="NoSpacing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566804" w:rsidRDefault="00566804" w:rsidP="001B614E">
      <w:pPr>
        <w:pStyle w:val="NoSpacing"/>
        <w:jc w:val="center"/>
        <w:rPr>
          <w:sz w:val="40"/>
          <w:szCs w:val="40"/>
        </w:rPr>
      </w:pPr>
    </w:p>
    <w:p w:rsidR="00566804" w:rsidRPr="001B614E" w:rsidRDefault="00566804" w:rsidP="00566804">
      <w:pPr>
        <w:pStyle w:val="NoSpacing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Spirogyra</w:t>
      </w:r>
    </w:p>
    <w:p w:rsidR="00566804" w:rsidRPr="001B614E" w:rsidRDefault="00566804" w:rsidP="00566804">
      <w:pPr>
        <w:pStyle w:val="NoSpacing"/>
        <w:ind w:left="4320" w:firstLine="720"/>
        <w:rPr>
          <w:sz w:val="24"/>
          <w:szCs w:val="24"/>
        </w:rPr>
      </w:pPr>
      <w:r w:rsidRPr="001B61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C2D047" wp14:editId="5DBD0ADC">
                <wp:simplePos x="0" y="0"/>
                <wp:positionH relativeFrom="column">
                  <wp:posOffset>-285750</wp:posOffset>
                </wp:positionH>
                <wp:positionV relativeFrom="paragraph">
                  <wp:posOffset>88265</wp:posOffset>
                </wp:positionV>
                <wp:extent cx="2794000" cy="2482850"/>
                <wp:effectExtent l="0" t="0" r="25400" b="12700"/>
                <wp:wrapSquare wrapText="bothSides"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482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065B9" id="Oval 19" o:spid="_x0000_s1026" style="position:absolute;margin-left:-22.5pt;margin-top:6.95pt;width:220pt;height:19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" filled="f" strokecolor="#1f4d78 [1604]" strokeweight="1pt">
                <v:stroke joinstyle="miter"/>
                <w10:wrap type="square"/>
              </v:oval>
            </w:pict>
          </mc:Fallback>
        </mc:AlternateContent>
      </w:r>
      <w:r w:rsidRPr="001B614E">
        <w:rPr>
          <w:sz w:val="24"/>
          <w:szCs w:val="24"/>
        </w:rPr>
        <w:t>Phylum:</w:t>
      </w:r>
    </w:p>
    <w:p w:rsidR="00566804" w:rsidRPr="001B614E" w:rsidRDefault="00566804" w:rsidP="00566804">
      <w:pPr>
        <w:pStyle w:val="NoSpacing"/>
        <w:rPr>
          <w:sz w:val="24"/>
          <w:szCs w:val="24"/>
        </w:rPr>
      </w:pPr>
    </w:p>
    <w:p w:rsidR="00566804" w:rsidRPr="001B614E" w:rsidRDefault="00566804" w:rsidP="00566804">
      <w:pPr>
        <w:pStyle w:val="NoSpacing"/>
        <w:rPr>
          <w:sz w:val="24"/>
          <w:szCs w:val="24"/>
        </w:rPr>
      </w:pP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</w:r>
      <w:r w:rsidRPr="001B614E">
        <w:rPr>
          <w:sz w:val="24"/>
          <w:szCs w:val="24"/>
        </w:rPr>
        <w:tab/>
        <w:t>Description of organism:</w:t>
      </w:r>
    </w:p>
    <w:p w:rsidR="00566804" w:rsidRDefault="00566804" w:rsidP="00566804">
      <w:pPr>
        <w:pStyle w:val="NoSpacing"/>
        <w:rPr>
          <w:sz w:val="40"/>
          <w:szCs w:val="40"/>
        </w:rPr>
      </w:pPr>
    </w:p>
    <w:p w:rsidR="00566804" w:rsidRDefault="00566804" w:rsidP="00566804">
      <w:pPr>
        <w:pStyle w:val="NoSpacing"/>
        <w:rPr>
          <w:sz w:val="40"/>
          <w:szCs w:val="40"/>
        </w:rPr>
      </w:pPr>
    </w:p>
    <w:p w:rsidR="00566804" w:rsidRDefault="00566804" w:rsidP="00566804">
      <w:pPr>
        <w:pStyle w:val="NoSpacing"/>
        <w:rPr>
          <w:sz w:val="24"/>
          <w:szCs w:val="24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24"/>
          <w:szCs w:val="24"/>
        </w:rPr>
        <w:t>Describe movement:</w:t>
      </w:r>
    </w:p>
    <w:p w:rsidR="00566804" w:rsidRDefault="00566804" w:rsidP="00566804">
      <w:pPr>
        <w:pStyle w:val="NoSpacing"/>
        <w:rPr>
          <w:sz w:val="24"/>
          <w:szCs w:val="24"/>
        </w:rPr>
      </w:pPr>
    </w:p>
    <w:p w:rsidR="00566804" w:rsidRDefault="00566804" w:rsidP="00566804">
      <w:pPr>
        <w:pStyle w:val="NoSpacing"/>
        <w:rPr>
          <w:sz w:val="24"/>
          <w:szCs w:val="24"/>
        </w:rPr>
      </w:pPr>
    </w:p>
    <w:p w:rsidR="00566804" w:rsidRDefault="00566804" w:rsidP="00566804">
      <w:pPr>
        <w:pStyle w:val="NoSpacing"/>
        <w:rPr>
          <w:sz w:val="24"/>
          <w:szCs w:val="24"/>
        </w:rPr>
      </w:pPr>
    </w:p>
    <w:p w:rsidR="00566804" w:rsidRDefault="00566804" w:rsidP="00566804">
      <w:pPr>
        <w:pStyle w:val="NoSpacing"/>
        <w:rPr>
          <w:sz w:val="24"/>
          <w:szCs w:val="24"/>
        </w:rPr>
      </w:pPr>
    </w:p>
    <w:p w:rsidR="00566804" w:rsidRPr="001B614E" w:rsidRDefault="00566804" w:rsidP="005668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Autotrophic or Heterotrophic</w:t>
      </w:r>
    </w:p>
    <w:p w:rsidR="00566804" w:rsidRDefault="00566804" w:rsidP="00566804">
      <w:pPr>
        <w:pStyle w:val="NoSpacing"/>
        <w:rPr>
          <w:sz w:val="40"/>
          <w:szCs w:val="40"/>
        </w:rPr>
      </w:pPr>
    </w:p>
    <w:p w:rsidR="00566804" w:rsidRDefault="00566804" w:rsidP="001B614E">
      <w:pPr>
        <w:pStyle w:val="NoSpacing"/>
        <w:jc w:val="center"/>
        <w:rPr>
          <w:sz w:val="40"/>
          <w:szCs w:val="40"/>
        </w:rPr>
      </w:pPr>
    </w:p>
    <w:p w:rsidR="001B614E" w:rsidRPr="00566804" w:rsidRDefault="00566804" w:rsidP="001B614E">
      <w:pPr>
        <w:pStyle w:val="NoSpacing"/>
        <w:jc w:val="center"/>
        <w:rPr>
          <w:sz w:val="40"/>
          <w:szCs w:val="40"/>
          <w:u w:val="single"/>
        </w:rPr>
      </w:pPr>
      <w:r w:rsidRPr="00566804">
        <w:rPr>
          <w:sz w:val="40"/>
          <w:szCs w:val="40"/>
          <w:u w:val="single"/>
        </w:rPr>
        <w:lastRenderedPageBreak/>
        <w:t>DO NOW QUESTIONS</w:t>
      </w: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1B614E" w:rsidRDefault="001B614E" w:rsidP="001B614E">
      <w:pPr>
        <w:pStyle w:val="NoSpacing"/>
        <w:jc w:val="center"/>
        <w:rPr>
          <w:sz w:val="40"/>
          <w:szCs w:val="40"/>
        </w:rPr>
      </w:pPr>
    </w:p>
    <w:p w:rsidR="00025B18" w:rsidRPr="00025B18" w:rsidRDefault="00025B18" w:rsidP="00025B18">
      <w:pPr>
        <w:pStyle w:val="NoSpacing"/>
        <w:rPr>
          <w:sz w:val="40"/>
          <w:szCs w:val="40"/>
        </w:rPr>
      </w:pPr>
    </w:p>
    <w:p w:rsidR="00025B18" w:rsidRPr="00025B18" w:rsidRDefault="00025B18" w:rsidP="00025B18">
      <w:pPr>
        <w:pStyle w:val="NoSpacing"/>
        <w:rPr>
          <w:sz w:val="144"/>
          <w:szCs w:val="144"/>
        </w:rPr>
      </w:pPr>
    </w:p>
    <w:sectPr w:rsidR="00025B18" w:rsidRPr="00025B1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2A2" w:rsidRDefault="00C252A2" w:rsidP="00C252A2">
      <w:pPr>
        <w:spacing w:after="0" w:line="240" w:lineRule="auto"/>
      </w:pPr>
      <w:r>
        <w:separator/>
      </w:r>
    </w:p>
  </w:endnote>
  <w:endnote w:type="continuationSeparator" w:id="0">
    <w:p w:rsidR="00C252A2" w:rsidRDefault="00C252A2" w:rsidP="00C25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2A2" w:rsidRDefault="00C25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999420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C252A2" w:rsidRDefault="00C252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C252A2" w:rsidRDefault="00C252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2A2" w:rsidRDefault="00C25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2A2" w:rsidRDefault="00C252A2" w:rsidP="00C252A2">
      <w:pPr>
        <w:spacing w:after="0" w:line="240" w:lineRule="auto"/>
      </w:pPr>
      <w:r>
        <w:separator/>
      </w:r>
    </w:p>
  </w:footnote>
  <w:footnote w:type="continuationSeparator" w:id="0">
    <w:p w:rsidR="00C252A2" w:rsidRDefault="00C252A2" w:rsidP="00C25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2A2" w:rsidRDefault="00C25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2A2" w:rsidRDefault="00C252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2A2" w:rsidRDefault="00C252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A5116B"/>
    <w:multiLevelType w:val="hybridMultilevel"/>
    <w:tmpl w:val="3A86890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C5B710C"/>
    <w:multiLevelType w:val="hybridMultilevel"/>
    <w:tmpl w:val="308CD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18"/>
    <w:rsid w:val="00025B18"/>
    <w:rsid w:val="000263F8"/>
    <w:rsid w:val="000F2500"/>
    <w:rsid w:val="001A2F6C"/>
    <w:rsid w:val="001B614E"/>
    <w:rsid w:val="00360DB8"/>
    <w:rsid w:val="005327FF"/>
    <w:rsid w:val="00566804"/>
    <w:rsid w:val="00760C25"/>
    <w:rsid w:val="00C252A2"/>
    <w:rsid w:val="00C41686"/>
    <w:rsid w:val="00EE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103A553"/>
  <w15:chartTrackingRefBased/>
  <w15:docId w15:val="{A39411F7-6261-474D-9178-C37FCDA1A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5B18"/>
    <w:pPr>
      <w:keepNext/>
      <w:spacing w:after="0" w:line="240" w:lineRule="auto"/>
      <w:ind w:left="5760" w:firstLine="720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025B18"/>
    <w:pPr>
      <w:keepNext/>
      <w:spacing w:after="0" w:line="240" w:lineRule="auto"/>
      <w:outlineLvl w:val="2"/>
    </w:pPr>
    <w:rPr>
      <w:rFonts w:ascii="Verdana" w:eastAsia="Times New Roman" w:hAnsi="Verdana" w:cs="Arial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025B18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5B1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025B1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025B18"/>
    <w:rPr>
      <w:rFonts w:ascii="Verdana" w:eastAsia="Times New Roman" w:hAnsi="Verdana" w:cs="Arial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025B18"/>
    <w:rPr>
      <w:rFonts w:ascii="Verdana" w:eastAsia="Times New Roman" w:hAnsi="Verdana" w:cs="Times New Roman"/>
      <w:szCs w:val="20"/>
      <w:u w:val="single"/>
    </w:rPr>
  </w:style>
  <w:style w:type="paragraph" w:styleId="BodyText">
    <w:name w:val="Body Text"/>
    <w:basedOn w:val="Normal"/>
    <w:link w:val="BodyTextChar"/>
    <w:semiHidden/>
    <w:rsid w:val="00025B18"/>
    <w:pPr>
      <w:spacing w:after="0" w:line="360" w:lineRule="auto"/>
    </w:pPr>
    <w:rPr>
      <w:rFonts w:ascii="Arial" w:eastAsia="Times New Roman" w:hAnsi="Arial" w:cs="Arial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025B18"/>
    <w:rPr>
      <w:rFonts w:ascii="Arial" w:eastAsia="Times New Roman" w:hAnsi="Arial" w:cs="Arial"/>
      <w:sz w:val="24"/>
      <w:szCs w:val="20"/>
    </w:rPr>
  </w:style>
  <w:style w:type="paragraph" w:styleId="NoSpacing">
    <w:name w:val="No Spacing"/>
    <w:uiPriority w:val="1"/>
    <w:qFormat/>
    <w:rsid w:val="00025B1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2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2A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5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2A2"/>
  </w:style>
  <w:style w:type="paragraph" w:styleId="Footer">
    <w:name w:val="footer"/>
    <w:basedOn w:val="Normal"/>
    <w:link w:val="FooterChar"/>
    <w:uiPriority w:val="99"/>
    <w:unhideWhenUsed/>
    <w:rsid w:val="00C25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iology.clc.uc.edu/courses/bio106/protista.htm" TargetMode="External"/><Relationship Id="rId18" Type="http://schemas.openxmlformats.org/officeDocument/2006/relationships/hyperlink" Target="http://mtlab.biol.tsukuba.ac.jp/WWW/PDB/PCD1502/animation/A088-100.html" TargetMode="External"/><Relationship Id="rId26" Type="http://schemas.openxmlformats.org/officeDocument/2006/relationships/image" Target="media/image7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sidwell.edu/us/science/vlb5/Labs/Classification_Lab/Eukarya/Protista/Rhizopod/" TargetMode="External"/><Relationship Id="rId34" Type="http://schemas.openxmlformats.org/officeDocument/2006/relationships/hyperlink" Target="http://www.jccc.net/~pdecell/protista/euglena.html" TargetMode="External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enchantedlearning.com/subjects/protists/amoeba.shtml" TargetMode="External"/><Relationship Id="rId25" Type="http://schemas.openxmlformats.org/officeDocument/2006/relationships/hyperlink" Target="http://www.emc.maricopa.edu/faculty/farabee/biobk/Classification%20of%20Protists" TargetMode="External"/><Relationship Id="rId33" Type="http://schemas.openxmlformats.org/officeDocument/2006/relationships/image" Target="media/image9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emc.maricopa.edu/faculty/farabee/biobk/BioBookglossPQ.html" TargetMode="External"/><Relationship Id="rId29" Type="http://schemas.openxmlformats.org/officeDocument/2006/relationships/hyperlink" Target="http://www.kent.k12.wa.us/staff/rlynch/sci_class/chap09/lesson_protista/Protista_Lesson.html" TargetMode="External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cmp.berkeley.edu/alllife/threedomains.html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8.png"/><Relationship Id="rId37" Type="http://schemas.openxmlformats.org/officeDocument/2006/relationships/image" Target="media/image1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idwell.edu/us/science/vlb5/Labs/Classification_Lab/Eukarya/Protista/Rhizopod/" TargetMode="External"/><Relationship Id="rId23" Type="http://schemas.openxmlformats.org/officeDocument/2006/relationships/hyperlink" Target="http://www.angelfire.com/ga/scantsanity/amoeba.html" TargetMode="External"/><Relationship Id="rId28" Type="http://schemas.openxmlformats.org/officeDocument/2006/relationships/hyperlink" Target="http://www.emc.maricopa.edu/faculty/farabee/biobk/BioBookglossC.html" TargetMode="External"/><Relationship Id="rId36" Type="http://schemas.openxmlformats.org/officeDocument/2006/relationships/hyperlink" Target="http://www.lifesci.rutgers.edu/~triemer/intro.htm" TargetMode="External"/><Relationship Id="rId10" Type="http://schemas.openxmlformats.org/officeDocument/2006/relationships/hyperlink" Target="https://www.youtube.com/watch?v=mNsFk2OZi3Q" TargetMode="External"/><Relationship Id="rId19" Type="http://schemas.openxmlformats.org/officeDocument/2006/relationships/hyperlink" Target="http://www.kent.wednet.edu/staff/rlynch/sci_class/chap09/lesson_protista/Amoeba%20Move.html" TargetMode="External"/><Relationship Id="rId31" Type="http://schemas.openxmlformats.org/officeDocument/2006/relationships/hyperlink" Target="http://tidepool.st.usm.edu/crswr/trichocyst.html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mc.maricopa.edu/faculty/farabee/biobk/Classification%20of%20Protists" TargetMode="External"/><Relationship Id="rId22" Type="http://schemas.openxmlformats.org/officeDocument/2006/relationships/hyperlink" Target="http://www.biosci.ohio-state.edu/~parasite/lifecycles/entamoeba_lifecycle.html" TargetMode="External"/><Relationship Id="rId27" Type="http://schemas.openxmlformats.org/officeDocument/2006/relationships/hyperlink" Target="http://www.ucmp.berkeley.edu/protista/ciliata.html" TargetMode="External"/><Relationship Id="rId30" Type="http://schemas.openxmlformats.org/officeDocument/2006/relationships/hyperlink" Target="http://www.emc.maricopa.edu/faculty/farabee/biobk/BioBookDiversity_3.html" TargetMode="External"/><Relationship Id="rId35" Type="http://schemas.openxmlformats.org/officeDocument/2006/relationships/hyperlink" Target="http://www.jccc.net/~pdecell/protista/euglena.html" TargetMode="External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19</Pages>
  <Words>1799</Words>
  <Characters>10256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2018-04-06T16:54:00Z</cp:lastPrinted>
  <dcterms:created xsi:type="dcterms:W3CDTF">2018-04-06T15:55:00Z</dcterms:created>
  <dcterms:modified xsi:type="dcterms:W3CDTF">2018-04-06T17:09:00Z</dcterms:modified>
</cp:coreProperties>
</file>